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1" w:type="dxa"/>
        <w:tblInd w:w="-616" w:type="dxa"/>
        <w:tblLayout w:type="fixed"/>
        <w:tblLook w:val="0000" w:firstRow="0" w:lastRow="0" w:firstColumn="0" w:lastColumn="0" w:noHBand="0" w:noVBand="0"/>
      </w:tblPr>
      <w:tblGrid>
        <w:gridCol w:w="3261"/>
        <w:gridCol w:w="6480"/>
      </w:tblGrid>
      <w:tr w:rsidR="008A4B23" w:rsidRPr="00316B44" w:rsidTr="007423D9">
        <w:trPr>
          <w:trHeight w:val="1064"/>
        </w:trPr>
        <w:tc>
          <w:tcPr>
            <w:tcW w:w="3261" w:type="dxa"/>
          </w:tcPr>
          <w:p w:rsidR="008A4B23" w:rsidRPr="00316B44" w:rsidRDefault="008A4B23" w:rsidP="007423D9">
            <w:pPr>
              <w:keepNext/>
              <w:jc w:val="center"/>
              <w:outlineLvl w:val="2"/>
              <w:rPr>
                <w:b/>
                <w:bCs/>
                <w:spacing w:val="-6"/>
                <w:szCs w:val="28"/>
                <w:lang w:val="nl-NL"/>
              </w:rPr>
            </w:pPr>
            <w:r>
              <w:rPr>
                <w:noProof/>
              </w:rPr>
              <mc:AlternateContent>
                <mc:Choice Requires="wps">
                  <w:drawing>
                    <wp:anchor distT="4294967293" distB="4294967293" distL="114300" distR="114300" simplePos="0" relativeHeight="251660288" behindDoc="0" locked="0" layoutInCell="1" allowOverlap="1" wp14:anchorId="5FF7FFD6" wp14:editId="481E9181">
                      <wp:simplePos x="0" y="0"/>
                      <wp:positionH relativeFrom="column">
                        <wp:posOffset>666750</wp:posOffset>
                      </wp:positionH>
                      <wp:positionV relativeFrom="paragraph">
                        <wp:posOffset>266064</wp:posOffset>
                      </wp:positionV>
                      <wp:extent cx="610870"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0C69C" id="Straight Connector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5pt,20.95pt" to="100.6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6R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"/>
                  </w:pict>
                </mc:Fallback>
              </mc:AlternateContent>
            </w:r>
            <w:r w:rsidRPr="00316B44">
              <w:rPr>
                <w:b/>
                <w:bCs/>
                <w:spacing w:val="-6"/>
                <w:szCs w:val="28"/>
                <w:lang w:val="nl-NL"/>
              </w:rPr>
              <w:t>BỘ TƯ PHÁP</w:t>
            </w:r>
          </w:p>
          <w:p w:rsidR="008A4B23" w:rsidRPr="00316B44" w:rsidRDefault="008A4B23" w:rsidP="007423D9">
            <w:pPr>
              <w:keepNext/>
              <w:spacing w:before="120" w:after="60"/>
              <w:outlineLvl w:val="3"/>
              <w:rPr>
                <w:i/>
                <w:szCs w:val="28"/>
                <w:lang w:val="nl-NL"/>
              </w:rPr>
            </w:pPr>
          </w:p>
        </w:tc>
        <w:tc>
          <w:tcPr>
            <w:tcW w:w="6480" w:type="dxa"/>
          </w:tcPr>
          <w:p w:rsidR="008A4B23" w:rsidRPr="00316B44" w:rsidRDefault="008A4B23" w:rsidP="007423D9">
            <w:pPr>
              <w:keepNext/>
              <w:spacing w:line="240" w:lineRule="atLeast"/>
              <w:outlineLvl w:val="2"/>
              <w:rPr>
                <w:b/>
                <w:bCs/>
                <w:szCs w:val="28"/>
                <w:lang w:val="nl-NL"/>
              </w:rPr>
            </w:pPr>
            <w:r w:rsidRPr="00316B44">
              <w:rPr>
                <w:b/>
                <w:bCs/>
                <w:szCs w:val="28"/>
                <w:lang w:val="nl-NL"/>
              </w:rPr>
              <w:t>CỘNG HOÀ XÃ HỘI CHỦ NGHĨA VIỆT NAM</w:t>
            </w:r>
          </w:p>
          <w:p w:rsidR="008A4B23" w:rsidRPr="00316B44" w:rsidRDefault="008A4B23" w:rsidP="007423D9">
            <w:pPr>
              <w:spacing w:line="240" w:lineRule="atLeast"/>
              <w:rPr>
                <w:i/>
                <w:iCs/>
                <w:szCs w:val="28"/>
                <w:lang w:val="nl-NL"/>
              </w:rPr>
            </w:pPr>
            <w:r>
              <w:rPr>
                <w:noProof/>
              </w:rPr>
              <mc:AlternateContent>
                <mc:Choice Requires="wps">
                  <w:drawing>
                    <wp:anchor distT="4294967292" distB="4294967292" distL="114300" distR="114300" simplePos="0" relativeHeight="251661312" behindDoc="0" locked="0" layoutInCell="1" allowOverlap="1" wp14:anchorId="57C0D6C2" wp14:editId="1BFBA29A">
                      <wp:simplePos x="0" y="0"/>
                      <wp:positionH relativeFrom="column">
                        <wp:posOffset>737235</wp:posOffset>
                      </wp:positionH>
                      <wp:positionV relativeFrom="paragraph">
                        <wp:posOffset>201929</wp:posOffset>
                      </wp:positionV>
                      <wp:extent cx="2099310" cy="0"/>
                      <wp:effectExtent l="0" t="0" r="342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C6DE5" id="Straight Connector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05pt,15.9pt" to="223.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B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i8VTB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"/>
                  </w:pict>
                </mc:Fallback>
              </mc:AlternateContent>
            </w:r>
            <w:r w:rsidRPr="00316B44">
              <w:rPr>
                <w:b/>
                <w:bCs/>
                <w:szCs w:val="28"/>
                <w:lang w:val="nl-NL"/>
              </w:rPr>
              <w:t xml:space="preserve">                Độc lập - Tự do - Hạnh phúc</w:t>
            </w:r>
          </w:p>
        </w:tc>
      </w:tr>
    </w:tbl>
    <w:p w:rsidR="008A4B23" w:rsidRDefault="008A4B23" w:rsidP="008A4B23">
      <w:pPr>
        <w:spacing w:line="240" w:lineRule="atLeast"/>
        <w:jc w:val="center"/>
        <w:rPr>
          <w:b/>
          <w:szCs w:val="28"/>
        </w:rPr>
      </w:pPr>
    </w:p>
    <w:p w:rsidR="008A4B23" w:rsidRPr="00D675FE" w:rsidRDefault="008A4B23" w:rsidP="008A4B23">
      <w:pPr>
        <w:spacing w:before="120" w:line="240" w:lineRule="atLeast"/>
        <w:jc w:val="center"/>
        <w:rPr>
          <w:b/>
          <w:szCs w:val="28"/>
        </w:rPr>
      </w:pPr>
      <w:r w:rsidRPr="00D675FE">
        <w:rPr>
          <w:b/>
          <w:szCs w:val="28"/>
        </w:rPr>
        <w:t>BÁO CÁO CHUYÊN ĐỀ</w:t>
      </w:r>
    </w:p>
    <w:p w:rsidR="008A4B23" w:rsidRDefault="008A4B23" w:rsidP="008A4B23">
      <w:pPr>
        <w:spacing w:line="240" w:lineRule="atLeast"/>
        <w:jc w:val="center"/>
        <w:rPr>
          <w:b/>
          <w:noProof/>
          <w:spacing w:val="-4"/>
          <w:szCs w:val="26"/>
          <w:lang w:val="en-US"/>
        </w:rPr>
      </w:pPr>
      <w:r>
        <w:rPr>
          <w:b/>
          <w:noProof/>
          <w:spacing w:val="-4"/>
          <w:szCs w:val="26"/>
          <w:lang w:val="en-US"/>
        </w:rPr>
        <w:t xml:space="preserve">Một số vấn đề cần lưu ý qua công tác thanh tra, kiểm tra </w:t>
      </w:r>
    </w:p>
    <w:p w:rsidR="008A4B23" w:rsidRDefault="008A4B23" w:rsidP="008A4B23">
      <w:pPr>
        <w:spacing w:line="240" w:lineRule="atLeast"/>
        <w:jc w:val="center"/>
        <w:rPr>
          <w:b/>
          <w:noProof/>
          <w:spacing w:val="-4"/>
          <w:szCs w:val="26"/>
          <w:lang w:val="en-US"/>
        </w:rPr>
      </w:pPr>
      <w:r>
        <w:rPr>
          <w:b/>
          <w:noProof/>
          <w:spacing w:val="-4"/>
          <w:szCs w:val="26"/>
          <w:lang w:val="en-US"/>
        </w:rPr>
        <w:t>các lĩnh vực công tác thuộc phạm vi quản lý của Bộ, ngành Tư pháp</w:t>
      </w:r>
    </w:p>
    <w:p w:rsidR="008A4B23" w:rsidRPr="004C02DC" w:rsidRDefault="008A4B23" w:rsidP="008A4B23">
      <w:pPr>
        <w:spacing w:line="240" w:lineRule="atLeast"/>
        <w:jc w:val="center"/>
        <w:rPr>
          <w:spacing w:val="-6"/>
          <w:szCs w:val="28"/>
          <w:lang w:val="nl-NL"/>
        </w:rPr>
      </w:pPr>
      <w:r w:rsidRPr="004C02DC">
        <w:rPr>
          <w:bCs/>
          <w:i/>
          <w:spacing w:val="-6"/>
          <w:szCs w:val="28"/>
        </w:rPr>
        <w:t xml:space="preserve">(Tài liệu phục vụ </w:t>
      </w:r>
      <w:r w:rsidRPr="004C02DC">
        <w:rPr>
          <w:i/>
          <w:spacing w:val="-6"/>
          <w:szCs w:val="28"/>
        </w:rPr>
        <w:t>Hội nghị toàn quốc triển khai công tác tư pháp năm 201</w:t>
      </w:r>
      <w:r>
        <w:rPr>
          <w:i/>
          <w:spacing w:val="-6"/>
          <w:szCs w:val="28"/>
        </w:rPr>
        <w:t>9</w:t>
      </w:r>
      <w:r w:rsidRPr="004C02DC">
        <w:rPr>
          <w:bCs/>
          <w:i/>
          <w:spacing w:val="-6"/>
          <w:szCs w:val="28"/>
        </w:rPr>
        <w:t>)</w:t>
      </w:r>
    </w:p>
    <w:p w:rsidR="008A4B23" w:rsidRDefault="008A4B23" w:rsidP="008A4B23">
      <w:pPr>
        <w:spacing w:before="120" w:after="120" w:line="360" w:lineRule="atLeast"/>
        <w:ind w:firstLine="720"/>
        <w:jc w:val="both"/>
        <w:rPr>
          <w:b/>
        </w:rPr>
      </w:pPr>
      <w:r>
        <w:rPr>
          <w:noProof/>
        </w:rPr>
        <mc:AlternateContent>
          <mc:Choice Requires="wps">
            <w:drawing>
              <wp:anchor distT="4294967295" distB="4294967295" distL="114300" distR="114300" simplePos="0" relativeHeight="251659264" behindDoc="0" locked="0" layoutInCell="1" allowOverlap="1" wp14:anchorId="1F99A46C" wp14:editId="644578BB">
                <wp:simplePos x="0" y="0"/>
                <wp:positionH relativeFrom="column">
                  <wp:posOffset>2238375</wp:posOffset>
                </wp:positionH>
                <wp:positionV relativeFrom="paragraph">
                  <wp:posOffset>20319</wp:posOffset>
                </wp:positionV>
                <wp:extent cx="1546225" cy="0"/>
                <wp:effectExtent l="0" t="0" r="349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9371F" id="_x0000_t32" coordsize="21600,21600" o:spt="32" o:oned="t" path="m,l21600,21600e" filled="f">
                <v:path arrowok="t" fillok="f" o:connecttype="none"/>
                <o:lock v:ext="edit" shapetype="t"/>
              </v:shapetype>
              <v:shape id="Straight Arrow Connector 1" o:spid="_x0000_s1026" type="#_x0000_t32" style="position:absolute;margin-left:176.25pt;margin-top:1.6pt;width:12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PJQ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"/>
            </w:pict>
          </mc:Fallback>
        </mc:AlternateContent>
      </w:r>
    </w:p>
    <w:p w:rsidR="00085D69" w:rsidRPr="008A4B23" w:rsidRDefault="00085D69" w:rsidP="008A4B23">
      <w:pPr>
        <w:spacing w:before="120" w:after="120"/>
        <w:ind w:firstLine="567"/>
        <w:jc w:val="both"/>
        <w:rPr>
          <w:rFonts w:cs="Times New Roman"/>
          <w:spacing w:val="-4"/>
          <w:szCs w:val="28"/>
        </w:rPr>
      </w:pPr>
      <w:r w:rsidRPr="008A4B23">
        <w:rPr>
          <w:rFonts w:cs="Times New Roman"/>
          <w:spacing w:val="-4"/>
          <w:szCs w:val="28"/>
        </w:rPr>
        <w:t xml:space="preserve">Thanh tra, kiểm tra </w:t>
      </w:r>
      <w:r w:rsidRPr="008A4B23">
        <w:rPr>
          <w:rFonts w:cs="Times New Roman"/>
          <w:spacing w:val="-4"/>
          <w:szCs w:val="28"/>
          <w:lang w:val="en-US"/>
        </w:rPr>
        <w:t>có vai trò</w:t>
      </w:r>
      <w:r w:rsidRPr="008A4B23">
        <w:rPr>
          <w:rFonts w:cs="Times New Roman"/>
          <w:spacing w:val="-4"/>
          <w:szCs w:val="28"/>
        </w:rPr>
        <w:t xml:space="preserve"> quan trọng trong </w:t>
      </w:r>
      <w:r w:rsidRPr="008A4B23">
        <w:rPr>
          <w:rFonts w:cs="Times New Roman"/>
          <w:spacing w:val="-4"/>
          <w:szCs w:val="28"/>
          <w:lang w:val="en-US"/>
        </w:rPr>
        <w:t>hoạt động</w:t>
      </w:r>
      <w:r w:rsidRPr="008A4B23">
        <w:rPr>
          <w:rFonts w:cs="Times New Roman"/>
          <w:spacing w:val="-4"/>
          <w:szCs w:val="28"/>
        </w:rPr>
        <w:t xml:space="preserve"> quản lý nhà nước, là phương thức tăng cường kỷ luật, nâng cao hiệu lực, hiệu quả quản lý nhà nước và là một trong những yếu tố </w:t>
      </w:r>
      <w:r w:rsidRPr="008A4B23">
        <w:rPr>
          <w:rFonts w:cs="Times New Roman"/>
          <w:spacing w:val="-4"/>
          <w:szCs w:val="28"/>
          <w:lang w:val="en-US"/>
        </w:rPr>
        <w:t>đảm bảo</w:t>
      </w:r>
      <w:r w:rsidRPr="008A4B23">
        <w:rPr>
          <w:rFonts w:cs="Times New Roman"/>
          <w:spacing w:val="-4"/>
          <w:szCs w:val="28"/>
        </w:rPr>
        <w:t xml:space="preserve"> sự thành công của </w:t>
      </w:r>
      <w:r w:rsidRPr="008A4B23">
        <w:rPr>
          <w:rFonts w:cs="Times New Roman"/>
          <w:spacing w:val="-4"/>
          <w:szCs w:val="28"/>
          <w:lang w:val="en-US"/>
        </w:rPr>
        <w:t xml:space="preserve">việc đưa </w:t>
      </w:r>
      <w:r w:rsidRPr="008A4B23">
        <w:rPr>
          <w:rFonts w:cs="Times New Roman"/>
          <w:spacing w:val="-4"/>
          <w:szCs w:val="28"/>
        </w:rPr>
        <w:t xml:space="preserve">đường lối, chủ trương, chính sách của Đảng và pháp luật của Nhà nước </w:t>
      </w:r>
      <w:r w:rsidRPr="008A4B23">
        <w:rPr>
          <w:rFonts w:cs="Times New Roman"/>
          <w:spacing w:val="-4"/>
          <w:szCs w:val="28"/>
          <w:lang w:val="en-US"/>
        </w:rPr>
        <w:t>vào cuộc số</w:t>
      </w:r>
      <w:bookmarkStart w:id="0" w:name="_GoBack"/>
      <w:bookmarkEnd w:id="0"/>
      <w:r w:rsidRPr="008A4B23">
        <w:rPr>
          <w:rFonts w:cs="Times New Roman"/>
          <w:spacing w:val="-4"/>
          <w:szCs w:val="28"/>
          <w:lang w:val="en-US"/>
        </w:rPr>
        <w:t>ng</w:t>
      </w:r>
      <w:r w:rsidRPr="008A4B23">
        <w:rPr>
          <w:rFonts w:cs="Times New Roman"/>
          <w:spacing w:val="-4"/>
          <w:szCs w:val="28"/>
        </w:rPr>
        <w:t>.</w:t>
      </w:r>
    </w:p>
    <w:p w:rsidR="008679B2" w:rsidRPr="008A4B23" w:rsidRDefault="00827D57" w:rsidP="008A4B23">
      <w:pPr>
        <w:spacing w:before="120" w:after="120"/>
        <w:ind w:firstLine="567"/>
        <w:jc w:val="both"/>
        <w:rPr>
          <w:rFonts w:cs="Times New Roman"/>
          <w:szCs w:val="28"/>
          <w:lang w:val="en-US"/>
        </w:rPr>
      </w:pPr>
      <w:r w:rsidRPr="008A4B23">
        <w:rPr>
          <w:rFonts w:cs="Times New Roman"/>
          <w:szCs w:val="28"/>
        </w:rPr>
        <w:t>Thời gian qua hoạt động thanh tra</w:t>
      </w:r>
      <w:r w:rsidR="000B2BE7" w:rsidRPr="008A4B23">
        <w:rPr>
          <w:rFonts w:cs="Times New Roman"/>
          <w:szCs w:val="28"/>
        </w:rPr>
        <w:t>, kiểm tra</w:t>
      </w:r>
      <w:r w:rsidRPr="008A4B23">
        <w:rPr>
          <w:rFonts w:cs="Times New Roman"/>
          <w:szCs w:val="28"/>
        </w:rPr>
        <w:t xml:space="preserve"> </w:t>
      </w:r>
      <w:r w:rsidR="000B2BE7" w:rsidRPr="008A4B23">
        <w:rPr>
          <w:rFonts w:cs="Times New Roman"/>
          <w:szCs w:val="28"/>
        </w:rPr>
        <w:t>của Bộ, ngành Tư pháp</w:t>
      </w:r>
      <w:r w:rsidRPr="008A4B23">
        <w:rPr>
          <w:rFonts w:cs="Times New Roman"/>
          <w:szCs w:val="28"/>
        </w:rPr>
        <w:t xml:space="preserve"> đã được </w:t>
      </w:r>
      <w:r w:rsidR="00085D69" w:rsidRPr="008A4B23">
        <w:rPr>
          <w:rFonts w:cs="Times New Roman"/>
          <w:szCs w:val="28"/>
          <w:lang w:val="en-US"/>
        </w:rPr>
        <w:t>L</w:t>
      </w:r>
      <w:r w:rsidR="000B2BE7" w:rsidRPr="008A4B23">
        <w:rPr>
          <w:rFonts w:cs="Times New Roman"/>
          <w:szCs w:val="28"/>
        </w:rPr>
        <w:t>ãnh đạo Bộ Tư pháp</w:t>
      </w:r>
      <w:r w:rsidRPr="008A4B23">
        <w:rPr>
          <w:rFonts w:cs="Times New Roman"/>
          <w:szCs w:val="28"/>
        </w:rPr>
        <w:t xml:space="preserve"> quan tâm, chỉ đạo thực hiện nghiêm túc</w:t>
      </w:r>
      <w:r w:rsidR="00021733" w:rsidRPr="008A4B23">
        <w:rPr>
          <w:rFonts w:cs="Times New Roman"/>
          <w:szCs w:val="28"/>
          <w:lang w:val="en-US"/>
        </w:rPr>
        <w:t xml:space="preserve">. </w:t>
      </w:r>
      <w:r w:rsidR="008679B2" w:rsidRPr="008A4B23">
        <w:rPr>
          <w:rFonts w:cs="Times New Roman"/>
          <w:szCs w:val="28"/>
        </w:rPr>
        <w:t xml:space="preserve">Công tác thanh tra, kiểm tra đã và đang được Bộ, ngành Tư pháp triển khai thực hiện một cách bài bản, có trọng tâm, trọng điểm, đáp ứng được yêu cầu của công tác quản lý và không làm ảnh hưởng đến hoạt động bình thường của cơ quan, tổ chức, cá nhân được thanh tra; trình tự, thủ tục thanh tra được thực hiện theo đúng quy định pháp luật và thực sự phát huy tác dụng trong công tác quản lý nhà nước, nâng cao hiệu lực, hiệu quả quản lý nhà nước đối với lĩnh vực công tác thuộc phạm vi quản lý của Bộ, ngành. </w:t>
      </w:r>
    </w:p>
    <w:p w:rsidR="00827D57" w:rsidRPr="008A4B23" w:rsidRDefault="00021733" w:rsidP="008A4B23">
      <w:pPr>
        <w:spacing w:before="120" w:after="120"/>
        <w:ind w:firstLine="567"/>
        <w:jc w:val="both"/>
        <w:rPr>
          <w:rFonts w:cs="Times New Roman"/>
          <w:szCs w:val="28"/>
        </w:rPr>
      </w:pPr>
      <w:r w:rsidRPr="008A4B23">
        <w:rPr>
          <w:rFonts w:cs="Times New Roman"/>
          <w:szCs w:val="28"/>
          <w:lang w:val="en-US"/>
        </w:rPr>
        <w:t>Q</w:t>
      </w:r>
      <w:r w:rsidR="00827D57" w:rsidRPr="008A4B23">
        <w:rPr>
          <w:rFonts w:cs="Times New Roman"/>
          <w:szCs w:val="28"/>
        </w:rPr>
        <w:t xml:space="preserve">ua công tác thanh tra đã giúp phát hiện những sơ hở trong cơ chế quản lý, phát hiện những sai phạm, kiến nghị biện pháp khắc phục và phòng ngừa, đồng thời phát huy những ưu điểm, các nhân tố tích cực; từ đó giúp các đơn vị thực hiện tốt chức năng, nhiệm vụ của mình, đóng góp có hiệu quả vào việc hoàn thành tốt nhiệm vụ </w:t>
      </w:r>
      <w:r w:rsidR="000B2BE7" w:rsidRPr="008A4B23">
        <w:rPr>
          <w:rFonts w:cs="Times New Roman"/>
          <w:szCs w:val="28"/>
        </w:rPr>
        <w:t>và xây dựng sự phát triển của Bộ, ngành</w:t>
      </w:r>
      <w:r w:rsidR="00827D57" w:rsidRPr="008A4B23">
        <w:rPr>
          <w:rFonts w:cs="Times New Roman"/>
          <w:szCs w:val="28"/>
        </w:rPr>
        <w:t xml:space="preserve">. </w:t>
      </w:r>
    </w:p>
    <w:p w:rsidR="00C315D8" w:rsidRPr="008A4B23" w:rsidRDefault="00C315D8" w:rsidP="008A4B23">
      <w:pPr>
        <w:spacing w:before="120" w:after="120"/>
        <w:ind w:firstLine="567"/>
        <w:jc w:val="both"/>
        <w:rPr>
          <w:rFonts w:cs="Times New Roman"/>
          <w:b/>
          <w:szCs w:val="28"/>
        </w:rPr>
      </w:pPr>
      <w:r w:rsidRPr="008A4B23">
        <w:rPr>
          <w:rFonts w:cs="Times New Roman"/>
          <w:b/>
          <w:szCs w:val="28"/>
        </w:rPr>
        <w:t>1. Kết quả công tác thanh tra các lĩnh vực công tác thuộc phạm vi quản lý của Bộ, ngành Tư pháp</w:t>
      </w:r>
    </w:p>
    <w:p w:rsidR="002F7255" w:rsidRPr="008A4B23" w:rsidRDefault="002F7255" w:rsidP="008A4B23">
      <w:pPr>
        <w:spacing w:before="120" w:after="120"/>
        <w:ind w:firstLine="567"/>
        <w:jc w:val="both"/>
        <w:rPr>
          <w:rFonts w:cs="Times New Roman"/>
          <w:color w:val="000000"/>
          <w:szCs w:val="28"/>
          <w:lang w:val="nl-NL"/>
        </w:rPr>
      </w:pPr>
      <w:r w:rsidRPr="008A4B23">
        <w:rPr>
          <w:rFonts w:cs="Times New Roman"/>
          <w:color w:val="000000"/>
          <w:szCs w:val="28"/>
          <w:lang w:val="nl-NL"/>
        </w:rPr>
        <w:t xml:space="preserve">Năm 2018 (từ 16/12/2017 đến 15/12/2018), Bộ Tư pháp đã triển </w:t>
      </w:r>
      <w:r w:rsidRPr="008A4B23">
        <w:rPr>
          <w:rFonts w:cs="Times New Roman"/>
          <w:szCs w:val="28"/>
          <w:lang w:val="nl-NL"/>
        </w:rPr>
        <w:t>khai 26 cuộc</w:t>
      </w:r>
      <w:r w:rsidRPr="008A4B23">
        <w:rPr>
          <w:rFonts w:cs="Times New Roman"/>
          <w:color w:val="000000"/>
          <w:szCs w:val="28"/>
          <w:lang w:val="nl-NL"/>
        </w:rPr>
        <w:t xml:space="preserve"> thanh tra theo kế hoạch (trong đó </w:t>
      </w:r>
      <w:r w:rsidRPr="008A4B23">
        <w:rPr>
          <w:rFonts w:cs="Times New Roman"/>
          <w:szCs w:val="28"/>
          <w:lang w:val="nl-NL"/>
        </w:rPr>
        <w:t>có 10 cuộc</w:t>
      </w:r>
      <w:r w:rsidRPr="008A4B23">
        <w:rPr>
          <w:rFonts w:cs="Times New Roman"/>
          <w:color w:val="000000"/>
          <w:szCs w:val="28"/>
          <w:lang w:val="nl-NL"/>
        </w:rPr>
        <w:t xml:space="preserve"> thanh tra hành chính, 16 </w:t>
      </w:r>
      <w:r w:rsidRPr="008A4B23">
        <w:rPr>
          <w:rFonts w:cs="Times New Roman"/>
          <w:szCs w:val="28"/>
          <w:lang w:val="nl-NL"/>
        </w:rPr>
        <w:t>cuộc</w:t>
      </w:r>
      <w:r w:rsidRPr="008A4B23">
        <w:rPr>
          <w:rFonts w:cs="Times New Roman"/>
          <w:color w:val="000000"/>
          <w:szCs w:val="28"/>
          <w:lang w:val="nl-NL"/>
        </w:rPr>
        <w:t xml:space="preserve"> thanh tra chuyên ngành); 10 Tổ/Đoàn xác minh giải quyết khiếu nại, tố </w:t>
      </w:r>
      <w:r w:rsidRPr="008A4B23">
        <w:rPr>
          <w:rFonts w:cs="Times New Roman"/>
          <w:szCs w:val="28"/>
          <w:lang w:val="nl-NL"/>
        </w:rPr>
        <w:t>cáo; 16 cuộc kiểm tra chuyên ngành; 22 cuộc</w:t>
      </w:r>
      <w:r w:rsidRPr="008A4B23">
        <w:rPr>
          <w:rFonts w:cs="Times New Roman"/>
          <w:color w:val="000000"/>
          <w:szCs w:val="28"/>
          <w:lang w:val="nl-NL"/>
        </w:rPr>
        <w:t xml:space="preserve"> thanh tra xác minh giải quyết khiếu nại, tố cáo; 07 </w:t>
      </w:r>
      <w:r w:rsidRPr="008A4B23">
        <w:rPr>
          <w:rFonts w:cs="Times New Roman"/>
          <w:szCs w:val="28"/>
          <w:lang w:val="nl-NL"/>
        </w:rPr>
        <w:t>cuộc</w:t>
      </w:r>
      <w:r w:rsidRPr="008A4B23">
        <w:rPr>
          <w:rFonts w:cs="Times New Roman"/>
          <w:color w:val="000000"/>
          <w:szCs w:val="28"/>
          <w:lang w:val="nl-NL"/>
        </w:rPr>
        <w:t xml:space="preserve"> kiểm tra sau thanh tra.</w:t>
      </w:r>
    </w:p>
    <w:p w:rsidR="00C315D8" w:rsidRPr="008A4B23" w:rsidRDefault="006D2FB1" w:rsidP="008A4B23">
      <w:pPr>
        <w:spacing w:before="120" w:after="120"/>
        <w:ind w:firstLine="567"/>
        <w:jc w:val="both"/>
        <w:rPr>
          <w:rFonts w:cs="Times New Roman"/>
          <w:color w:val="000000" w:themeColor="text1"/>
          <w:szCs w:val="28"/>
          <w:lang w:val="nl-NL"/>
        </w:rPr>
      </w:pPr>
      <w:r w:rsidRPr="008A4B23">
        <w:rPr>
          <w:rFonts w:cs="Times New Roman"/>
          <w:color w:val="000000" w:themeColor="text1"/>
          <w:szCs w:val="28"/>
          <w:lang w:val="nl-NL"/>
        </w:rPr>
        <w:t xml:space="preserve">Qua công tác thanh tra, Bộ Tư pháp đã ban hành 09 Quyết định thu hồi tiền với tổng số tiền thu hồi là </w:t>
      </w:r>
      <w:r w:rsidRPr="008A4B23">
        <w:rPr>
          <w:rFonts w:cs="Times New Roman"/>
          <w:b/>
          <w:color w:val="000000" w:themeColor="text1"/>
          <w:szCs w:val="28"/>
          <w:lang w:val="nl-NL"/>
        </w:rPr>
        <w:t>1.592.233.757</w:t>
      </w:r>
      <w:r w:rsidRPr="008A4B23">
        <w:rPr>
          <w:rFonts w:cs="Times New Roman"/>
          <w:color w:val="000000" w:themeColor="text1"/>
          <w:szCs w:val="28"/>
          <w:lang w:val="nl-NL"/>
        </w:rPr>
        <w:t xml:space="preserve"> đồng và ban hành 74 Quyết định xử phạt vi phạm hành chính với tổng số tiền xử phạt là </w:t>
      </w:r>
      <w:r w:rsidR="00A81BAC" w:rsidRPr="008A4B23">
        <w:rPr>
          <w:rFonts w:cs="Times New Roman"/>
          <w:b/>
          <w:color w:val="000000" w:themeColor="text1"/>
          <w:szCs w:val="28"/>
          <w:lang w:val="nl-NL"/>
        </w:rPr>
        <w:t>580</w:t>
      </w:r>
      <w:r w:rsidRPr="008A4B23">
        <w:rPr>
          <w:rFonts w:cs="Times New Roman"/>
          <w:b/>
          <w:color w:val="000000" w:themeColor="text1"/>
          <w:szCs w:val="28"/>
          <w:lang w:val="nl-NL"/>
        </w:rPr>
        <w:t>.</w:t>
      </w:r>
      <w:r w:rsidR="00A81BAC" w:rsidRPr="008A4B23">
        <w:rPr>
          <w:rFonts w:cs="Times New Roman"/>
          <w:b/>
          <w:color w:val="000000" w:themeColor="text1"/>
          <w:szCs w:val="28"/>
          <w:lang w:val="nl-NL"/>
        </w:rPr>
        <w:t>5</w:t>
      </w:r>
      <w:r w:rsidRPr="008A4B23">
        <w:rPr>
          <w:rFonts w:cs="Times New Roman"/>
          <w:b/>
          <w:color w:val="000000" w:themeColor="text1"/>
          <w:szCs w:val="28"/>
          <w:lang w:val="nl-NL"/>
        </w:rPr>
        <w:t>00.000</w:t>
      </w:r>
      <w:r w:rsidR="00085D69" w:rsidRPr="008A4B23">
        <w:rPr>
          <w:rFonts w:cs="Times New Roman"/>
          <w:b/>
          <w:color w:val="000000" w:themeColor="text1"/>
          <w:szCs w:val="28"/>
          <w:lang w:val="nl-NL"/>
        </w:rPr>
        <w:t xml:space="preserve"> </w:t>
      </w:r>
      <w:r w:rsidR="00085D69" w:rsidRPr="008A4B23">
        <w:rPr>
          <w:rFonts w:cs="Times New Roman"/>
          <w:color w:val="000000" w:themeColor="text1"/>
          <w:szCs w:val="28"/>
          <w:lang w:val="nl-NL"/>
        </w:rPr>
        <w:t>đồng</w:t>
      </w:r>
      <w:r w:rsidRPr="008A4B23">
        <w:rPr>
          <w:rFonts w:cs="Times New Roman"/>
          <w:color w:val="000000" w:themeColor="text1"/>
          <w:szCs w:val="28"/>
          <w:lang w:val="nl-NL"/>
        </w:rPr>
        <w:t>.</w:t>
      </w:r>
    </w:p>
    <w:p w:rsidR="004207BB" w:rsidRPr="008A4B23" w:rsidRDefault="004207BB" w:rsidP="008A4B23">
      <w:pPr>
        <w:spacing w:before="120" w:after="120"/>
        <w:ind w:firstLine="567"/>
        <w:jc w:val="both"/>
        <w:rPr>
          <w:rFonts w:cs="Times New Roman"/>
          <w:color w:val="000000"/>
          <w:szCs w:val="28"/>
          <w:lang w:val="nl-NL"/>
        </w:rPr>
      </w:pPr>
      <w:r w:rsidRPr="008A4B23">
        <w:rPr>
          <w:rFonts w:cs="Times New Roman"/>
          <w:color w:val="000000"/>
          <w:szCs w:val="28"/>
          <w:lang w:val="nb-NO"/>
        </w:rPr>
        <w:t>Năm 2018, Bộ Tư pháp đã thực hiện tốt công tác thanh tra đối với các lĩnh vực thuộc thẩm quyền quản lý của Bộ</w:t>
      </w:r>
      <w:r w:rsidR="00085D69" w:rsidRPr="008A4B23">
        <w:rPr>
          <w:rFonts w:cs="Times New Roman"/>
          <w:color w:val="000000"/>
          <w:szCs w:val="28"/>
          <w:lang w:val="nb-NO"/>
        </w:rPr>
        <w:t>.</w:t>
      </w:r>
      <w:r w:rsidRPr="008A4B23">
        <w:rPr>
          <w:rFonts w:cs="Times New Roman"/>
          <w:color w:val="000000"/>
          <w:szCs w:val="28"/>
          <w:lang w:val="nl-NL"/>
        </w:rPr>
        <w:t xml:space="preserve"> Kết quả thanh tra cho thấy, một số đơn vị được thanh tra đã thực hiện tương đối tốt các quy định pháp luật có liên quan, tuy nhiên qua thanh tra cũng đã phát hiện một số trường hợp sai phạm. Từ đó, kịp thời </w:t>
      </w:r>
      <w:r w:rsidRPr="008A4B23">
        <w:rPr>
          <w:rFonts w:cs="Times New Roman"/>
          <w:color w:val="000000"/>
          <w:szCs w:val="28"/>
          <w:lang w:val="nl-NL"/>
        </w:rPr>
        <w:lastRenderedPageBreak/>
        <w:t>ngăn chặn, chấn chỉnh và có các hình thức xử lý nghiêm minh để làm gương trong toàn ngành;</w:t>
      </w:r>
    </w:p>
    <w:p w:rsidR="004207BB" w:rsidRPr="008A4B23" w:rsidRDefault="004207BB" w:rsidP="008A4B23">
      <w:pPr>
        <w:spacing w:before="120" w:after="120"/>
        <w:ind w:firstLine="567"/>
        <w:jc w:val="both"/>
        <w:rPr>
          <w:rFonts w:cs="Times New Roman"/>
          <w:color w:val="000000"/>
          <w:szCs w:val="28"/>
          <w:lang w:val="nl-NL"/>
        </w:rPr>
      </w:pPr>
      <w:r w:rsidRPr="008A4B23">
        <w:rPr>
          <w:rFonts w:cs="Times New Roman"/>
          <w:color w:val="000000"/>
          <w:szCs w:val="28"/>
          <w:lang w:val="nl-NL"/>
        </w:rPr>
        <w:t>Bộ Tư pháp cũng đã thực hiện tốt việc hướng dẫn nghiệp vụ cho Thanh tra các Sở Tư pháp và hướng dẫn cho 02 cơ quan được giao thực hiện chức năng thanh tra chuyên ngành tiến hành thanh tra theo kế hoạch.</w:t>
      </w:r>
    </w:p>
    <w:p w:rsidR="00C315D8" w:rsidRPr="008A4B23" w:rsidRDefault="00C315D8" w:rsidP="008A4B23">
      <w:pPr>
        <w:spacing w:before="120" w:after="120"/>
        <w:ind w:firstLine="567"/>
        <w:jc w:val="both"/>
        <w:rPr>
          <w:rFonts w:cs="Times New Roman"/>
          <w:b/>
          <w:szCs w:val="28"/>
        </w:rPr>
      </w:pPr>
      <w:r w:rsidRPr="008A4B23">
        <w:rPr>
          <w:rFonts w:cs="Times New Roman"/>
          <w:b/>
          <w:szCs w:val="28"/>
        </w:rPr>
        <w:t>2. Một số vấn đề cần lưu ý qua công tác thanh tra</w:t>
      </w:r>
    </w:p>
    <w:p w:rsidR="00250540" w:rsidRPr="008A4B23" w:rsidRDefault="00250540" w:rsidP="008A4B23">
      <w:pPr>
        <w:spacing w:before="120" w:after="120"/>
        <w:ind w:firstLine="567"/>
        <w:jc w:val="both"/>
        <w:rPr>
          <w:rFonts w:cs="Times New Roman"/>
          <w:szCs w:val="28"/>
        </w:rPr>
      </w:pPr>
      <w:r w:rsidRPr="008A4B23">
        <w:rPr>
          <w:rFonts w:cs="Times New Roman"/>
          <w:szCs w:val="28"/>
        </w:rPr>
        <w:t>Qua công tác thanh tra</w:t>
      </w:r>
      <w:r w:rsidR="002A121F" w:rsidRPr="008A4B23">
        <w:rPr>
          <w:rFonts w:cs="Times New Roman"/>
          <w:szCs w:val="28"/>
        </w:rPr>
        <w:t>, kiểm tra</w:t>
      </w:r>
      <w:r w:rsidRPr="008A4B23">
        <w:rPr>
          <w:rFonts w:cs="Times New Roman"/>
          <w:szCs w:val="28"/>
        </w:rPr>
        <w:t xml:space="preserve">, </w:t>
      </w:r>
      <w:r w:rsidR="002A121F" w:rsidRPr="008A4B23">
        <w:rPr>
          <w:rFonts w:cs="Times New Roman"/>
          <w:szCs w:val="28"/>
        </w:rPr>
        <w:t xml:space="preserve">các đơn vị </w:t>
      </w:r>
      <w:r w:rsidRPr="008A4B23">
        <w:rPr>
          <w:rFonts w:cs="Times New Roman"/>
          <w:szCs w:val="28"/>
        </w:rPr>
        <w:t>đã kịp thời phát hiện những sai sót, vi phạm của các đơn vị được thanh tra và kiến nghị cơ quan có thẩm quyền, các đơn vị là đối tượng thanh tra nghiêm túc rút kinh nghiệm, xử lý và khắc phục những sai sót, vi phạm</w:t>
      </w:r>
      <w:r w:rsidR="00085D69" w:rsidRPr="008A4B23">
        <w:rPr>
          <w:rFonts w:cs="Times New Roman"/>
          <w:szCs w:val="28"/>
          <w:lang w:val="en-US"/>
        </w:rPr>
        <w:t>, cụ thể trong một số lĩnh vực</w:t>
      </w:r>
      <w:r w:rsidR="00201876" w:rsidRPr="008A4B23">
        <w:rPr>
          <w:rFonts w:cs="Times New Roman"/>
          <w:szCs w:val="28"/>
        </w:rPr>
        <w:t xml:space="preserve"> như sau:</w:t>
      </w:r>
    </w:p>
    <w:p w:rsidR="000B2BE7" w:rsidRPr="008A4B23" w:rsidRDefault="000B2BE7" w:rsidP="008A4B23">
      <w:pPr>
        <w:spacing w:before="120" w:after="120"/>
        <w:ind w:firstLine="567"/>
        <w:jc w:val="both"/>
        <w:rPr>
          <w:rFonts w:cs="Times New Roman"/>
          <w:b/>
          <w:i/>
          <w:szCs w:val="28"/>
          <w:lang w:val="en-US"/>
        </w:rPr>
      </w:pPr>
      <w:r w:rsidRPr="008A4B23">
        <w:rPr>
          <w:rFonts w:cs="Times New Roman"/>
          <w:b/>
          <w:i/>
          <w:szCs w:val="28"/>
        </w:rPr>
        <w:t xml:space="preserve">2.1. </w:t>
      </w:r>
      <w:r w:rsidR="00201876" w:rsidRPr="008A4B23">
        <w:rPr>
          <w:rFonts w:cs="Times New Roman"/>
          <w:b/>
          <w:i/>
          <w:szCs w:val="28"/>
        </w:rPr>
        <w:t>C</w:t>
      </w:r>
      <w:r w:rsidRPr="008A4B23">
        <w:rPr>
          <w:rFonts w:cs="Times New Roman"/>
          <w:b/>
          <w:i/>
          <w:szCs w:val="28"/>
        </w:rPr>
        <w:t>ông tác tổ chức cán bộ, quản lý, sử dụng ngân sách, tài sản công, đầu tư xây dựng cơ bản</w:t>
      </w:r>
      <w:r w:rsidR="001B262D" w:rsidRPr="008A4B23">
        <w:rPr>
          <w:rFonts w:cs="Times New Roman"/>
          <w:b/>
          <w:i/>
          <w:szCs w:val="28"/>
          <w:lang w:val="en-US"/>
        </w:rPr>
        <w:t>...</w:t>
      </w:r>
    </w:p>
    <w:p w:rsidR="00306660" w:rsidRPr="008A4B23" w:rsidRDefault="00306660" w:rsidP="008A4B23">
      <w:pPr>
        <w:spacing w:before="120" w:after="120"/>
        <w:ind w:firstLine="567"/>
        <w:jc w:val="both"/>
        <w:rPr>
          <w:rFonts w:cs="Times New Roman"/>
          <w:i/>
          <w:szCs w:val="28"/>
          <w:lang w:val="en-US"/>
        </w:rPr>
      </w:pPr>
      <w:r w:rsidRPr="008A4B23">
        <w:rPr>
          <w:rFonts w:cs="Times New Roman"/>
          <w:i/>
          <w:szCs w:val="28"/>
        </w:rPr>
        <w:t xml:space="preserve">- Trong công tác </w:t>
      </w:r>
      <w:r w:rsidR="00201876" w:rsidRPr="008A4B23">
        <w:rPr>
          <w:rFonts w:cs="Times New Roman"/>
          <w:i/>
          <w:szCs w:val="28"/>
        </w:rPr>
        <w:t>tổ chức cán bộ</w:t>
      </w:r>
      <w:r w:rsidR="0034491D" w:rsidRPr="008A4B23">
        <w:rPr>
          <w:rFonts w:cs="Times New Roman"/>
          <w:i/>
          <w:szCs w:val="28"/>
          <w:lang w:val="en-US"/>
        </w:rPr>
        <w:t>:</w:t>
      </w:r>
    </w:p>
    <w:p w:rsidR="00306660" w:rsidRPr="008A4B23" w:rsidRDefault="001B262D" w:rsidP="008A4B23">
      <w:pPr>
        <w:spacing w:before="120" w:after="120"/>
        <w:ind w:firstLine="567"/>
        <w:jc w:val="both"/>
        <w:rPr>
          <w:rFonts w:cs="Times New Roman"/>
          <w:szCs w:val="28"/>
        </w:rPr>
      </w:pPr>
      <w:r w:rsidRPr="008A4B23">
        <w:rPr>
          <w:rFonts w:cs="Times New Roman"/>
          <w:szCs w:val="28"/>
          <w:lang w:val="en-US"/>
        </w:rPr>
        <w:t xml:space="preserve">+ </w:t>
      </w:r>
      <w:r w:rsidR="00306660" w:rsidRPr="008A4B23">
        <w:rPr>
          <w:rFonts w:cs="Times New Roman"/>
          <w:szCs w:val="28"/>
        </w:rPr>
        <w:t xml:space="preserve">Việc rà soát, quy hoạch đối với chức danh Lãnh đạo cơ quan </w:t>
      </w:r>
      <w:r w:rsidR="00201876" w:rsidRPr="008A4B23">
        <w:rPr>
          <w:rFonts w:cs="Times New Roman"/>
          <w:szCs w:val="28"/>
        </w:rPr>
        <w:t>thi hành án dân sự</w:t>
      </w:r>
      <w:r w:rsidR="00306660" w:rsidRPr="008A4B23">
        <w:rPr>
          <w:rFonts w:cs="Times New Roman"/>
          <w:szCs w:val="28"/>
        </w:rPr>
        <w:t xml:space="preserve"> </w:t>
      </w:r>
      <w:r w:rsidR="00021733" w:rsidRPr="008A4B23">
        <w:rPr>
          <w:rFonts w:cs="Times New Roman"/>
          <w:szCs w:val="28"/>
          <w:lang w:val="en-US"/>
        </w:rPr>
        <w:t>của một số cơ quan thi hành án dân sự địa phương</w:t>
      </w:r>
      <w:r w:rsidR="00306660" w:rsidRPr="008A4B23">
        <w:rPr>
          <w:rFonts w:cs="Times New Roman"/>
          <w:szCs w:val="28"/>
        </w:rPr>
        <w:t xml:space="preserve"> chưa đảm bảo yêu cầu quy hoạch “mở” theo Nghị quyết số 42-NQ/TW ngày 30/11/2004, Kết luận số 24-KL/TW ngày 05/6/2012 của Bộ Chính trị, Hướng dẫn số 15-HD/BTCTW ngày 05/11/2012 của </w:t>
      </w:r>
      <w:r w:rsidR="00085D69" w:rsidRPr="008A4B23">
        <w:rPr>
          <w:rFonts w:cs="Times New Roman"/>
          <w:szCs w:val="28"/>
          <w:lang w:val="en-US"/>
        </w:rPr>
        <w:t>B</w:t>
      </w:r>
      <w:r w:rsidR="00306660" w:rsidRPr="008A4B23">
        <w:rPr>
          <w:rFonts w:cs="Times New Roman"/>
          <w:szCs w:val="28"/>
        </w:rPr>
        <w:t xml:space="preserve">an </w:t>
      </w:r>
      <w:r w:rsidR="00085D69" w:rsidRPr="008A4B23">
        <w:rPr>
          <w:rFonts w:cs="Times New Roman"/>
          <w:szCs w:val="28"/>
          <w:lang w:val="en-US"/>
        </w:rPr>
        <w:t>T</w:t>
      </w:r>
      <w:r w:rsidR="00306660" w:rsidRPr="008A4B23">
        <w:rPr>
          <w:rFonts w:cs="Times New Roman"/>
          <w:szCs w:val="28"/>
        </w:rPr>
        <w:t xml:space="preserve">ổ chức Trung ương về công tác quy hoạch cán bộ lãnh đạo, chưa giới thiệu công chức đang công tác tại các đơn vị ngoài các cơ quan </w:t>
      </w:r>
      <w:r w:rsidR="00201876" w:rsidRPr="008A4B23">
        <w:rPr>
          <w:rFonts w:cs="Times New Roman"/>
          <w:szCs w:val="28"/>
        </w:rPr>
        <w:t>thi hành án dân sự</w:t>
      </w:r>
      <w:r w:rsidR="00306660" w:rsidRPr="008A4B23">
        <w:rPr>
          <w:rFonts w:cs="Times New Roman"/>
          <w:szCs w:val="28"/>
        </w:rPr>
        <w:t xml:space="preserve"> trên địa bàn</w:t>
      </w:r>
      <w:r w:rsidR="0034491D" w:rsidRPr="008A4B23">
        <w:rPr>
          <w:rFonts w:cs="Times New Roman"/>
          <w:szCs w:val="28"/>
          <w:lang w:val="en-US"/>
        </w:rPr>
        <w:t xml:space="preserve">, Hướng dẫn số 06-HD/BTCTW ngày 24/2/2017 về sửa đổi, bổ sung một số nội dung về công tác quy hoạch cán bộ lãnh đạo, quản lý nêu tại Hướng dẫn số </w:t>
      </w:r>
      <w:r w:rsidR="0034491D" w:rsidRPr="008A4B23">
        <w:rPr>
          <w:rFonts w:cs="Times New Roman"/>
          <w:szCs w:val="28"/>
        </w:rPr>
        <w:t xml:space="preserve">15-HD/BTCTW ngày 05/11/2012 của </w:t>
      </w:r>
      <w:r w:rsidR="0034491D" w:rsidRPr="008A4B23">
        <w:rPr>
          <w:rFonts w:cs="Times New Roman"/>
          <w:szCs w:val="28"/>
          <w:lang w:val="en-US"/>
        </w:rPr>
        <w:t>B</w:t>
      </w:r>
      <w:r w:rsidR="0034491D" w:rsidRPr="008A4B23">
        <w:rPr>
          <w:rFonts w:cs="Times New Roman"/>
          <w:szCs w:val="28"/>
        </w:rPr>
        <w:t xml:space="preserve">an </w:t>
      </w:r>
      <w:r w:rsidR="0034491D" w:rsidRPr="008A4B23">
        <w:rPr>
          <w:rFonts w:cs="Times New Roman"/>
          <w:szCs w:val="28"/>
          <w:lang w:val="en-US"/>
        </w:rPr>
        <w:t>T</w:t>
      </w:r>
      <w:r w:rsidR="0034491D" w:rsidRPr="008A4B23">
        <w:rPr>
          <w:rFonts w:cs="Times New Roman"/>
          <w:szCs w:val="28"/>
        </w:rPr>
        <w:t>ổ chức Trung ương</w:t>
      </w:r>
      <w:r w:rsidR="00306660" w:rsidRPr="008A4B23">
        <w:rPr>
          <w:rFonts w:cs="Times New Roman"/>
          <w:szCs w:val="28"/>
        </w:rPr>
        <w:t xml:space="preserve">. </w:t>
      </w:r>
    </w:p>
    <w:p w:rsidR="001B262D" w:rsidRPr="008A4B23" w:rsidRDefault="001B262D" w:rsidP="008A4B23">
      <w:pPr>
        <w:shd w:val="clear" w:color="auto" w:fill="FFFFFF"/>
        <w:spacing w:before="120" w:after="120"/>
        <w:ind w:firstLine="567"/>
        <w:jc w:val="both"/>
        <w:rPr>
          <w:rFonts w:cs="Times New Roman"/>
          <w:szCs w:val="28"/>
          <w:shd w:val="clear" w:color="auto" w:fill="FFFFFF"/>
          <w:lang w:val="en-US"/>
        </w:rPr>
      </w:pPr>
      <w:r w:rsidRPr="008A4B23">
        <w:rPr>
          <w:rFonts w:cs="Times New Roman"/>
          <w:szCs w:val="28"/>
          <w:shd w:val="clear" w:color="auto" w:fill="FFFFFF"/>
          <w:lang w:val="en-US"/>
        </w:rPr>
        <w:t>+</w:t>
      </w:r>
      <w:r w:rsidRPr="008A4B23">
        <w:rPr>
          <w:rFonts w:cs="Times New Roman"/>
          <w:szCs w:val="28"/>
          <w:shd w:val="clear" w:color="auto" w:fill="FFFFFF"/>
        </w:rPr>
        <w:t xml:space="preserve"> Một số hồ sơ bổ nhiệm lại thể hiện người được bổ nhiệm lại không đủ điều kiện hoặc vi phạm về thời hạn bổ nhiệm lại theo quy định tại Thông tư 02/2017/TT-BTP; </w:t>
      </w:r>
      <w:r w:rsidRPr="008A4B23">
        <w:rPr>
          <w:rFonts w:cs="Times New Roman"/>
          <w:bCs/>
          <w:szCs w:val="28"/>
          <w:lang w:eastAsia="vi-VN"/>
        </w:rPr>
        <w:t>Thông tư số 09/2012/TT-BTP</w:t>
      </w:r>
      <w:r w:rsidRPr="008A4B23">
        <w:rPr>
          <w:rFonts w:cs="Times New Roman"/>
          <w:szCs w:val="28"/>
          <w:shd w:val="clear" w:color="auto" w:fill="FFFFFF"/>
        </w:rPr>
        <w:t>.</w:t>
      </w:r>
    </w:p>
    <w:p w:rsidR="001B262D" w:rsidRPr="008A4B23" w:rsidRDefault="00306660" w:rsidP="008A4B23">
      <w:pPr>
        <w:spacing w:before="120" w:after="120"/>
        <w:ind w:firstLine="567"/>
        <w:jc w:val="both"/>
        <w:rPr>
          <w:rFonts w:cs="Times New Roman"/>
          <w:i/>
          <w:spacing w:val="-4"/>
          <w:szCs w:val="28"/>
          <w:lang w:val="en-US"/>
        </w:rPr>
      </w:pPr>
      <w:r w:rsidRPr="008A4B23">
        <w:rPr>
          <w:rFonts w:cs="Times New Roman"/>
          <w:i/>
          <w:spacing w:val="-4"/>
          <w:szCs w:val="28"/>
        </w:rPr>
        <w:t>- Trong công tác</w:t>
      </w:r>
      <w:r w:rsidR="001B262D" w:rsidRPr="008A4B23">
        <w:rPr>
          <w:rFonts w:cs="Times New Roman"/>
          <w:i/>
          <w:spacing w:val="-4"/>
          <w:szCs w:val="28"/>
          <w:lang w:val="en-US"/>
        </w:rPr>
        <w:t xml:space="preserve"> </w:t>
      </w:r>
      <w:r w:rsidR="001B262D" w:rsidRPr="008A4B23">
        <w:rPr>
          <w:rFonts w:cs="Times New Roman"/>
          <w:i/>
          <w:spacing w:val="-4"/>
          <w:szCs w:val="28"/>
        </w:rPr>
        <w:t>quản lý, sử dụng ngân sách, tài sản công,</w:t>
      </w:r>
      <w:r w:rsidR="001B262D" w:rsidRPr="008A4B23">
        <w:rPr>
          <w:rFonts w:cs="Times New Roman"/>
          <w:b/>
          <w:i/>
          <w:spacing w:val="-4"/>
          <w:szCs w:val="28"/>
        </w:rPr>
        <w:t xml:space="preserve"> </w:t>
      </w:r>
      <w:r w:rsidRPr="008A4B23">
        <w:rPr>
          <w:rFonts w:cs="Times New Roman"/>
          <w:i/>
          <w:spacing w:val="-4"/>
          <w:szCs w:val="28"/>
        </w:rPr>
        <w:t>xây dựng cơ bản</w:t>
      </w:r>
      <w:r w:rsidR="0034491D" w:rsidRPr="008A4B23">
        <w:rPr>
          <w:rFonts w:cs="Times New Roman"/>
          <w:i/>
          <w:spacing w:val="-4"/>
          <w:szCs w:val="28"/>
          <w:lang w:val="en-US"/>
        </w:rPr>
        <w:t>:</w:t>
      </w:r>
    </w:p>
    <w:p w:rsidR="001B262D" w:rsidRPr="008A4B23" w:rsidRDefault="001B262D" w:rsidP="008A4B23">
      <w:pPr>
        <w:spacing w:before="120" w:after="120"/>
        <w:ind w:firstLine="567"/>
        <w:jc w:val="both"/>
        <w:rPr>
          <w:rFonts w:cs="Times New Roman"/>
          <w:szCs w:val="28"/>
          <w:lang w:val="de-DE"/>
        </w:rPr>
      </w:pPr>
      <w:r w:rsidRPr="008A4B23">
        <w:rPr>
          <w:rFonts w:cs="Times New Roman"/>
          <w:szCs w:val="28"/>
          <w:lang w:val="de-DE"/>
        </w:rPr>
        <w:t>+ Một số đơn vị chưa</w:t>
      </w:r>
      <w:r w:rsidRPr="008A4B23">
        <w:rPr>
          <w:rFonts w:cs="Times New Roman"/>
          <w:spacing w:val="-4"/>
          <w:szCs w:val="28"/>
          <w:lang w:val="de-DE"/>
        </w:rPr>
        <w:t xml:space="preserve"> thực hiện niêm yết công khai</w:t>
      </w:r>
      <w:r w:rsidRPr="008A4B23">
        <w:rPr>
          <w:rFonts w:cs="Times New Roman"/>
          <w:szCs w:val="28"/>
        </w:rPr>
        <w:t xml:space="preserve"> đối với dự toán và quyết toán ngân sách được giao; một số chứng từ chưa đáp ứng yêu cầu về điều kiện chi theo Quy chế chi tiêu nội bộ của đơn vị, chưa thực hiện đúng quy định tại Khoản 1 Điều 5; Khoản 3 Điều 6 và điểm đ Khoản 1 Điều 16 Luật Kế toán</w:t>
      </w:r>
      <w:r w:rsidRPr="008A4B23">
        <w:rPr>
          <w:rFonts w:cs="Times New Roman"/>
          <w:szCs w:val="28"/>
          <w:lang w:val="de-DE"/>
        </w:rPr>
        <w:t xml:space="preserve">. </w:t>
      </w:r>
    </w:p>
    <w:p w:rsidR="001B262D" w:rsidRPr="008A4B23" w:rsidRDefault="001B262D" w:rsidP="008A4B23">
      <w:pPr>
        <w:spacing w:before="120" w:after="120"/>
        <w:ind w:firstLine="567"/>
        <w:jc w:val="both"/>
        <w:rPr>
          <w:rFonts w:cs="Times New Roman"/>
          <w:color w:val="000000" w:themeColor="text1"/>
          <w:szCs w:val="28"/>
          <w:lang w:val="nl-NL"/>
        </w:rPr>
      </w:pPr>
      <w:r w:rsidRPr="008A4B23">
        <w:rPr>
          <w:rFonts w:cs="Times New Roman"/>
          <w:color w:val="000000" w:themeColor="text1"/>
          <w:szCs w:val="28"/>
          <w:lang w:val="nl-NL"/>
        </w:rPr>
        <w:t>+ Việc quản lý, sử dụng ngân sách, tài sản công vẫn còn thiếu sót như</w:t>
      </w:r>
      <w:r w:rsidR="0034491D" w:rsidRPr="008A4B23">
        <w:rPr>
          <w:rFonts w:cs="Times New Roman"/>
          <w:color w:val="000000" w:themeColor="text1"/>
          <w:szCs w:val="28"/>
          <w:lang w:val="nl-NL"/>
        </w:rPr>
        <w:t>:</w:t>
      </w:r>
      <w:r w:rsidRPr="008A4B23">
        <w:rPr>
          <w:rFonts w:cs="Times New Roman"/>
          <w:color w:val="000000" w:themeColor="text1"/>
          <w:szCs w:val="28"/>
          <w:lang w:val="nl-NL"/>
        </w:rPr>
        <w:t xml:space="preserve"> một số văn bản, chứng từ thanh toán chưa hoàn thiện đầy đủ, </w:t>
      </w:r>
      <w:r w:rsidRPr="008A4B23">
        <w:rPr>
          <w:rFonts w:cs="Times New Roman"/>
          <w:bCs/>
          <w:iCs/>
          <w:szCs w:val="28"/>
        </w:rPr>
        <w:t>chứng từ thiếu đề xuất chi,</w:t>
      </w:r>
      <w:r w:rsidRPr="008A4B23">
        <w:rPr>
          <w:rFonts w:cs="Times New Roman"/>
          <w:bCs/>
          <w:iCs/>
          <w:szCs w:val="28"/>
          <w:lang w:val="nl-NL"/>
        </w:rPr>
        <w:t xml:space="preserve"> nội dung chi,</w:t>
      </w:r>
      <w:r w:rsidRPr="008A4B23">
        <w:rPr>
          <w:rFonts w:cs="Times New Roman"/>
          <w:bCs/>
          <w:iCs/>
          <w:szCs w:val="28"/>
        </w:rPr>
        <w:t xml:space="preserve"> hoặc hóa đơn mua hàng là chưa chặt chẽ, chưa bảo đảm đúng quy định tại Quy chế chi tiêu nội bộ của đơn vị, Thông tư 97/2010/TT-BTC ngày 06/7/2010 và Thông tư số 40/TT-</w:t>
      </w:r>
      <w:r w:rsidRPr="008A4B23">
        <w:rPr>
          <w:rFonts w:cs="Times New Roman"/>
          <w:bCs/>
          <w:iCs/>
          <w:spacing w:val="-8"/>
          <w:szCs w:val="28"/>
        </w:rPr>
        <w:t>BTC ngày 28/4/2017 của Bộ Tài chính quy định về công tác phí, chế độ hội nghị.</w:t>
      </w:r>
    </w:p>
    <w:p w:rsidR="00A81BAC" w:rsidRPr="008A4B23" w:rsidRDefault="001B262D" w:rsidP="008A4B23">
      <w:pPr>
        <w:spacing w:before="120" w:after="120"/>
        <w:ind w:firstLine="567"/>
        <w:jc w:val="both"/>
        <w:rPr>
          <w:rFonts w:cs="Times New Roman"/>
          <w:szCs w:val="28"/>
          <w:lang w:val="en-US"/>
        </w:rPr>
      </w:pPr>
      <w:r w:rsidRPr="008A4B23">
        <w:rPr>
          <w:rFonts w:cs="Times New Roman"/>
          <w:szCs w:val="28"/>
          <w:lang w:val="en-US"/>
        </w:rPr>
        <w:t>+ C</w:t>
      </w:r>
      <w:r w:rsidR="00306660" w:rsidRPr="008A4B23">
        <w:rPr>
          <w:rFonts w:cs="Times New Roman"/>
          <w:szCs w:val="28"/>
        </w:rPr>
        <w:t xml:space="preserve">ó nhiều sai phạm xảy ra từ khi lập dự án, tổ chức đấu thầu, trong quá trình thi công công trình... </w:t>
      </w:r>
    </w:p>
    <w:p w:rsidR="000B2BE7" w:rsidRPr="008A4B23" w:rsidRDefault="0034491D" w:rsidP="008A4B23">
      <w:pPr>
        <w:spacing w:before="120" w:after="120"/>
        <w:ind w:firstLine="567"/>
        <w:jc w:val="both"/>
        <w:rPr>
          <w:rFonts w:cs="Times New Roman"/>
          <w:szCs w:val="28"/>
          <w:lang w:val="en-US"/>
        </w:rPr>
      </w:pPr>
      <w:r w:rsidRPr="008A4B23">
        <w:rPr>
          <w:rFonts w:cs="Times New Roman"/>
          <w:szCs w:val="28"/>
          <w:lang w:val="en-US"/>
        </w:rPr>
        <w:t xml:space="preserve">+ </w:t>
      </w:r>
      <w:r w:rsidR="00306660" w:rsidRPr="008A4B23">
        <w:rPr>
          <w:rFonts w:cs="Times New Roman"/>
          <w:szCs w:val="28"/>
        </w:rPr>
        <w:t>Nhiều công trình kéo dài tiến độ thi công, kéo dài thời gian quyế</w:t>
      </w:r>
      <w:r w:rsidR="00A81BAC" w:rsidRPr="008A4B23">
        <w:rPr>
          <w:rFonts w:cs="Times New Roman"/>
          <w:szCs w:val="28"/>
        </w:rPr>
        <w:t>t toán</w:t>
      </w:r>
      <w:r w:rsidR="00A81BAC" w:rsidRPr="008A4B23">
        <w:rPr>
          <w:rFonts w:cs="Times New Roman"/>
          <w:szCs w:val="28"/>
          <w:lang w:val="en-US"/>
        </w:rPr>
        <w:t>,</w:t>
      </w:r>
      <w:r w:rsidR="00306660" w:rsidRPr="008A4B23">
        <w:rPr>
          <w:rFonts w:cs="Times New Roman"/>
          <w:szCs w:val="28"/>
        </w:rPr>
        <w:t xml:space="preserve"> </w:t>
      </w:r>
      <w:r w:rsidRPr="008A4B23">
        <w:rPr>
          <w:rFonts w:cs="Times New Roman"/>
          <w:szCs w:val="28"/>
          <w:lang w:val="en-US"/>
        </w:rPr>
        <w:t xml:space="preserve">một số </w:t>
      </w:r>
      <w:r w:rsidR="00306660" w:rsidRPr="008A4B23">
        <w:rPr>
          <w:rFonts w:cs="Times New Roman"/>
          <w:szCs w:val="28"/>
        </w:rPr>
        <w:t xml:space="preserve">hạng mục Chủ đầu tư và đơn vị thi công quyết toán sai so với khối lượng thi </w:t>
      </w:r>
      <w:r w:rsidR="00306660" w:rsidRPr="008A4B23">
        <w:rPr>
          <w:rFonts w:cs="Times New Roman"/>
          <w:szCs w:val="28"/>
        </w:rPr>
        <w:lastRenderedPageBreak/>
        <w:t>công thực tế</w:t>
      </w:r>
      <w:r w:rsidRPr="008A4B23">
        <w:rPr>
          <w:rFonts w:cs="Times New Roman"/>
          <w:szCs w:val="28"/>
          <w:lang w:val="en-US"/>
        </w:rPr>
        <w:t>. M</w:t>
      </w:r>
      <w:r w:rsidR="00A81BAC" w:rsidRPr="008A4B23">
        <w:rPr>
          <w:rFonts w:cs="Times New Roman"/>
          <w:szCs w:val="28"/>
          <w:lang w:val="en-US"/>
        </w:rPr>
        <w:t xml:space="preserve">ột số </w:t>
      </w:r>
      <w:r w:rsidR="00306660" w:rsidRPr="008A4B23">
        <w:rPr>
          <w:rFonts w:cs="Times New Roman"/>
          <w:szCs w:val="28"/>
        </w:rPr>
        <w:t>đơn vị thi công, đơn vị tư vấn quản lý dự án, đơn vị giám sát thi công đã chuyển đổi ngành nghề kinh doanh, phá sản hoặc giải thể</w:t>
      </w:r>
      <w:r w:rsidRPr="008A4B23">
        <w:rPr>
          <w:rFonts w:cs="Times New Roman"/>
          <w:szCs w:val="28"/>
          <w:lang w:val="en-US"/>
        </w:rPr>
        <w:t>;</w:t>
      </w:r>
      <w:r w:rsidR="00306660" w:rsidRPr="008A4B23">
        <w:rPr>
          <w:rFonts w:cs="Times New Roman"/>
          <w:szCs w:val="28"/>
        </w:rPr>
        <w:t xml:space="preserve"> không hợp tác với Đoàn thanh tra và Chủ đầu tư trong quá trình thanh tra, gây khó khăn cho công tác thu hồi tiền sai phạm. </w:t>
      </w:r>
    </w:p>
    <w:p w:rsidR="001B262D" w:rsidRPr="008A4B23" w:rsidRDefault="001B262D" w:rsidP="008A4B23">
      <w:pPr>
        <w:spacing w:before="120" w:after="120"/>
        <w:ind w:firstLine="567"/>
        <w:jc w:val="both"/>
        <w:rPr>
          <w:rFonts w:cs="Times New Roman"/>
          <w:szCs w:val="28"/>
          <w:lang w:val="it-IT"/>
        </w:rPr>
      </w:pPr>
      <w:r w:rsidRPr="008A4B23">
        <w:rPr>
          <w:rFonts w:cs="Times New Roman"/>
          <w:i/>
          <w:szCs w:val="28"/>
          <w:lang w:val="it-IT"/>
        </w:rPr>
        <w:t>- Về kê khai, minh bạch tài sản thu nhập</w:t>
      </w:r>
      <w:r w:rsidR="0034491D" w:rsidRPr="008A4B23">
        <w:rPr>
          <w:rFonts w:cs="Times New Roman"/>
          <w:i/>
          <w:szCs w:val="28"/>
          <w:lang w:val="it-IT"/>
        </w:rPr>
        <w:t>:</w:t>
      </w:r>
    </w:p>
    <w:p w:rsidR="001B262D" w:rsidRPr="008A4B23" w:rsidRDefault="001B262D" w:rsidP="008A4B23">
      <w:pPr>
        <w:spacing w:before="120" w:after="120"/>
        <w:ind w:firstLine="567"/>
        <w:jc w:val="both"/>
        <w:rPr>
          <w:rFonts w:cs="Times New Roman"/>
          <w:szCs w:val="28"/>
          <w:lang w:val="it-IT"/>
        </w:rPr>
      </w:pPr>
      <w:r w:rsidRPr="008A4B23">
        <w:rPr>
          <w:rFonts w:cs="Times New Roman"/>
          <w:szCs w:val="28"/>
          <w:lang w:val="it-IT"/>
        </w:rPr>
        <w:t>+ Một số đơn vị chưa phân loại công chức có nghĩa vụ kê khai, chưa xác định rõ đối tượng thuộc cấp ủy quản lý, đối tượng thuộc cấp trên quản lý, đối tượng thuộc cơ quan, tổ chức, đơn vị quản lý tại Cục, là chưa bảo đảm thực hiện đúng Điểm a Khoản 1 Điều 5 Thông tư số 08/TT-TTCP ngày 31/10/2013 của Thanh tra Chính phủ hướng dẫn thi hành các quy định về minh bạch tài sản, thu nhập.</w:t>
      </w:r>
    </w:p>
    <w:p w:rsidR="001B262D" w:rsidRPr="008A4B23" w:rsidRDefault="001B262D" w:rsidP="008A4B23">
      <w:pPr>
        <w:spacing w:before="120" w:after="120"/>
        <w:ind w:firstLine="567"/>
        <w:jc w:val="both"/>
        <w:rPr>
          <w:rFonts w:cs="Times New Roman"/>
          <w:szCs w:val="28"/>
          <w:lang w:val="en-US"/>
        </w:rPr>
      </w:pPr>
      <w:r w:rsidRPr="008A4B23">
        <w:rPr>
          <w:rFonts w:cs="Times New Roman"/>
          <w:spacing w:val="-2"/>
          <w:szCs w:val="28"/>
          <w:lang w:val="it-IT"/>
        </w:rPr>
        <w:t xml:space="preserve">+ Một số đơn vị chưa thực hiện rà soát danh sách người có nghĩa vụ kê khai dẫn đến việc tại một số đơn vị triển khai thực hiện không đúng đối tượng kê khai tài sản thu nhập là Thủ quỹ cơ quan, Thư ký thi hành án, không bảo đảm thực hiện đúng quy định tại Khoản 9 Điều 1 Thông tư số 08/TT-TTCP và phần XII mục B Danh mục </w:t>
      </w:r>
      <w:r w:rsidRPr="008A4B23">
        <w:rPr>
          <w:rFonts w:cs="Times New Roman"/>
          <w:szCs w:val="28"/>
          <w:lang w:val="it-IT"/>
        </w:rPr>
        <w:t>người có nghĩa vụ kê khai tài sản thu nhập của Thông tư số</w:t>
      </w:r>
      <w:r w:rsidR="00570156" w:rsidRPr="008A4B23">
        <w:rPr>
          <w:rFonts w:cs="Times New Roman"/>
          <w:szCs w:val="28"/>
          <w:lang w:val="it-IT"/>
        </w:rPr>
        <w:t xml:space="preserve"> 08/TT-TTCP.</w:t>
      </w:r>
    </w:p>
    <w:p w:rsidR="001B262D" w:rsidRPr="008A4B23" w:rsidRDefault="001B262D" w:rsidP="008A4B23">
      <w:pPr>
        <w:spacing w:before="120" w:after="120"/>
        <w:ind w:firstLine="567"/>
        <w:jc w:val="both"/>
        <w:rPr>
          <w:rFonts w:cs="Times New Roman"/>
          <w:szCs w:val="28"/>
        </w:rPr>
      </w:pPr>
      <w:r w:rsidRPr="008A4B23">
        <w:rPr>
          <w:rFonts w:cs="Times New Roman"/>
          <w:szCs w:val="28"/>
          <w:lang w:val="en-US"/>
        </w:rPr>
        <w:t xml:space="preserve">+ Một số đơn vị </w:t>
      </w:r>
      <w:r w:rsidRPr="008A4B23">
        <w:rPr>
          <w:rFonts w:cs="Times New Roman"/>
          <w:szCs w:val="28"/>
        </w:rPr>
        <w:t>thực hiện lập biên bản niêm yết bản kê khai tài sản, thu nhập</w:t>
      </w:r>
      <w:r w:rsidRPr="008A4B23">
        <w:rPr>
          <w:rFonts w:cs="Times New Roman"/>
          <w:szCs w:val="28"/>
          <w:lang w:val="en-US"/>
        </w:rPr>
        <w:t xml:space="preserve"> </w:t>
      </w:r>
      <w:r w:rsidRPr="008A4B23">
        <w:rPr>
          <w:rFonts w:cs="Times New Roman"/>
          <w:szCs w:val="28"/>
        </w:rPr>
        <w:t>vào ngày bắt đầu niêm yết là chưa phù hợp với quy định tại Khoản 3 Điều 9 Thông tư số 08/2013/TT-TTCP của Thanh tra Chính phủ;</w:t>
      </w:r>
      <w:r w:rsidRPr="008A4B23">
        <w:rPr>
          <w:rFonts w:cs="Times New Roman"/>
          <w:szCs w:val="28"/>
          <w:lang w:val="it-IT"/>
        </w:rPr>
        <w:t xml:space="preserve"> người nhận bản kê khai tài sản chưa kiểm tra nội dung của Bản kê khai, chưa bảo đảm thực hiện đúng quy định tại Khoản 3 Điều 5 Thông tư số 08/TT-TTCP.</w:t>
      </w:r>
    </w:p>
    <w:p w:rsidR="000B2BE7" w:rsidRPr="008A4B23" w:rsidRDefault="000B2BE7" w:rsidP="008A4B23">
      <w:pPr>
        <w:spacing w:before="120" w:after="120"/>
        <w:ind w:firstLine="567"/>
        <w:jc w:val="both"/>
        <w:rPr>
          <w:rFonts w:cs="Times New Roman"/>
          <w:b/>
          <w:i/>
          <w:szCs w:val="28"/>
        </w:rPr>
      </w:pPr>
      <w:r w:rsidRPr="008A4B23">
        <w:rPr>
          <w:rFonts w:cs="Times New Roman"/>
          <w:b/>
          <w:i/>
          <w:szCs w:val="28"/>
        </w:rPr>
        <w:t xml:space="preserve">2.2. </w:t>
      </w:r>
      <w:r w:rsidR="00306660" w:rsidRPr="008A4B23">
        <w:rPr>
          <w:rFonts w:cs="Times New Roman"/>
          <w:b/>
          <w:i/>
          <w:szCs w:val="28"/>
        </w:rPr>
        <w:t>L</w:t>
      </w:r>
      <w:r w:rsidRPr="008A4B23">
        <w:rPr>
          <w:rFonts w:cs="Times New Roman"/>
          <w:b/>
          <w:i/>
          <w:szCs w:val="28"/>
        </w:rPr>
        <w:t>ĩnh vực công chứng</w:t>
      </w:r>
      <w:r w:rsidR="00284C93" w:rsidRPr="008A4B23">
        <w:rPr>
          <w:rFonts w:cs="Times New Roman"/>
          <w:b/>
          <w:i/>
          <w:szCs w:val="28"/>
        </w:rPr>
        <w:t>, chứng thực</w:t>
      </w:r>
    </w:p>
    <w:p w:rsidR="00306660" w:rsidRPr="008A4B23" w:rsidRDefault="00306660" w:rsidP="008A4B23">
      <w:pPr>
        <w:spacing w:before="120" w:after="120"/>
        <w:ind w:firstLine="567"/>
        <w:jc w:val="both"/>
        <w:rPr>
          <w:rFonts w:cs="Times New Roman"/>
          <w:i/>
          <w:szCs w:val="28"/>
        </w:rPr>
      </w:pPr>
      <w:r w:rsidRPr="008A4B23">
        <w:rPr>
          <w:rFonts w:cs="Times New Roman"/>
          <w:i/>
          <w:szCs w:val="28"/>
        </w:rPr>
        <w:t>- Vi phạm, thiếu sót của các tổ chức hành nghề công chứng</w:t>
      </w:r>
    </w:p>
    <w:p w:rsidR="00306660" w:rsidRPr="008A4B23" w:rsidRDefault="00306660" w:rsidP="008A4B23">
      <w:pPr>
        <w:spacing w:before="120" w:after="120"/>
        <w:ind w:firstLine="567"/>
        <w:jc w:val="both"/>
        <w:rPr>
          <w:rFonts w:cs="Times New Roman"/>
          <w:szCs w:val="28"/>
        </w:rPr>
      </w:pPr>
      <w:r w:rsidRPr="008A4B23">
        <w:rPr>
          <w:rFonts w:cs="Times New Roman"/>
          <w:szCs w:val="28"/>
        </w:rPr>
        <w:t xml:space="preserve">+ </w:t>
      </w:r>
      <w:r w:rsidR="00021733" w:rsidRPr="008A4B23">
        <w:rPr>
          <w:rFonts w:cs="Times New Roman"/>
          <w:szCs w:val="28"/>
          <w:lang w:val="en-US"/>
        </w:rPr>
        <w:t>V</w:t>
      </w:r>
      <w:r w:rsidRPr="008A4B23">
        <w:rPr>
          <w:rFonts w:cs="Times New Roman"/>
          <w:szCs w:val="28"/>
        </w:rPr>
        <w:t>iệc quản lý, sử dụng các loại sổ</w:t>
      </w:r>
      <w:r w:rsidR="0034491D" w:rsidRPr="008A4B23">
        <w:rPr>
          <w:rFonts w:cs="Times New Roman"/>
          <w:szCs w:val="28"/>
        </w:rPr>
        <w:t xml:space="preserve"> sách</w:t>
      </w:r>
      <w:r w:rsidRPr="008A4B23">
        <w:rPr>
          <w:rFonts w:cs="Times New Roman"/>
          <w:szCs w:val="28"/>
        </w:rPr>
        <w:t xml:space="preserve"> không đúng quy định tại Thông tư số 06/2015/TT-BTP</w:t>
      </w:r>
      <w:r w:rsidR="0034491D" w:rsidRPr="008A4B23">
        <w:rPr>
          <w:rFonts w:cs="Times New Roman"/>
          <w:szCs w:val="28"/>
          <w:lang w:val="en-US"/>
        </w:rPr>
        <w:t xml:space="preserve"> ngày 15/6/2015 của Bộ Tư pháp quy định chi tiết và hướng dẫn thi hành một số điều của Luật Công chứng</w:t>
      </w:r>
      <w:r w:rsidRPr="008A4B23">
        <w:rPr>
          <w:rFonts w:cs="Times New Roman"/>
          <w:szCs w:val="28"/>
        </w:rPr>
        <w:t xml:space="preserve">. </w:t>
      </w:r>
    </w:p>
    <w:p w:rsidR="00284C93" w:rsidRPr="008A4B23" w:rsidRDefault="00306660" w:rsidP="008A4B23">
      <w:pPr>
        <w:spacing w:before="120" w:after="120"/>
        <w:ind w:firstLine="567"/>
        <w:jc w:val="both"/>
        <w:rPr>
          <w:rFonts w:cs="Times New Roman"/>
          <w:szCs w:val="28"/>
        </w:rPr>
      </w:pPr>
      <w:r w:rsidRPr="008A4B23">
        <w:rPr>
          <w:rFonts w:cs="Times New Roman"/>
          <w:szCs w:val="28"/>
        </w:rPr>
        <w:t>+ Về công chứng văn bản thỏa thuận phân chia di sản/văn bản khai nhận di sả</w:t>
      </w:r>
      <w:r w:rsidR="00021733" w:rsidRPr="008A4B23">
        <w:rPr>
          <w:rFonts w:cs="Times New Roman"/>
          <w:szCs w:val="28"/>
        </w:rPr>
        <w:t>n:</w:t>
      </w:r>
      <w:r w:rsidRPr="008A4B23">
        <w:rPr>
          <w:rFonts w:cs="Times New Roman"/>
          <w:szCs w:val="28"/>
        </w:rPr>
        <w:t xml:space="preserve"> tên của bản niêm yết và chủ thể ký văn bản niêm yết chưa được thực hiện đúng quy định tại Khoản 3 Điều 57 Luật Công chứng; Thông báo niêm yết chưa có đầy đủ nội dung cụ thể như quy định tại Khoản 2, Điều 18 Nghị định số 29/2015/NĐ-CP.</w:t>
      </w:r>
    </w:p>
    <w:p w:rsidR="00306660" w:rsidRPr="008A4B23" w:rsidRDefault="00284C93" w:rsidP="008A4B23">
      <w:pPr>
        <w:spacing w:before="120" w:after="120"/>
        <w:ind w:firstLine="567"/>
        <w:jc w:val="both"/>
        <w:rPr>
          <w:rFonts w:cs="Times New Roman"/>
          <w:szCs w:val="28"/>
        </w:rPr>
      </w:pPr>
      <w:r w:rsidRPr="008A4B23">
        <w:rPr>
          <w:rFonts w:cs="Times New Roman"/>
          <w:szCs w:val="28"/>
        </w:rPr>
        <w:t>+ Trình tự, thủ tục công chứng một số hợp đồng chưa đúng quy định; cá biệt có những văn bản công chứng có nội dung vi phạm pháp luật; có tình trạng chứng thực không có bản chính tại một số Văn phòng, tình trạng giả mạo giấy tờ, giả mạo chủ thể để yêu cầu công chứng, chứng thực và tham gia giao kết hợp đồng, giao dịch công chứng…</w:t>
      </w:r>
      <w:r w:rsidR="00306660" w:rsidRPr="008A4B23">
        <w:rPr>
          <w:rFonts w:cs="Times New Roman"/>
          <w:szCs w:val="28"/>
        </w:rPr>
        <w:t xml:space="preserve">                                                                                                                                                                                                                                                                                                                                                                                                  </w:t>
      </w:r>
    </w:p>
    <w:p w:rsidR="00306660" w:rsidRPr="008A4B23" w:rsidRDefault="00306660" w:rsidP="008A4B23">
      <w:pPr>
        <w:spacing w:before="120" w:after="120"/>
        <w:ind w:firstLine="567"/>
        <w:jc w:val="both"/>
        <w:rPr>
          <w:rFonts w:cs="Times New Roman"/>
          <w:i/>
          <w:szCs w:val="28"/>
        </w:rPr>
      </w:pPr>
      <w:r w:rsidRPr="008A4B23">
        <w:rPr>
          <w:rFonts w:cs="Times New Roman"/>
          <w:i/>
          <w:szCs w:val="28"/>
        </w:rPr>
        <w:t>- Vi phạm, thiếu sót của công chứng viên</w:t>
      </w:r>
    </w:p>
    <w:p w:rsidR="00306660" w:rsidRPr="008A4B23" w:rsidRDefault="00306660" w:rsidP="008A4B23">
      <w:pPr>
        <w:spacing w:before="120" w:after="120"/>
        <w:ind w:firstLine="567"/>
        <w:jc w:val="both"/>
        <w:rPr>
          <w:rFonts w:cs="Times New Roman"/>
          <w:szCs w:val="28"/>
        </w:rPr>
      </w:pPr>
      <w:r w:rsidRPr="008A4B23">
        <w:rPr>
          <w:rFonts w:cs="Times New Roman"/>
          <w:szCs w:val="28"/>
        </w:rPr>
        <w:t>+ Vẫn còn trường hợp công chứng hợp đồng, giao dịch mà thiếu chữ ký của người yêu cầu công chứng, công chứng viên vào từng trang của hợp đồng, giao dịch hoặc ký tắt vào từng trang của hợp đồng, giao dịch</w:t>
      </w:r>
      <w:r w:rsidR="00E1482A" w:rsidRPr="008A4B23">
        <w:rPr>
          <w:rFonts w:cs="Times New Roman"/>
          <w:szCs w:val="28"/>
        </w:rPr>
        <w:t>.</w:t>
      </w:r>
    </w:p>
    <w:p w:rsidR="00306660" w:rsidRPr="008A4B23" w:rsidRDefault="00306660" w:rsidP="008A4B23">
      <w:pPr>
        <w:spacing w:before="120" w:after="120"/>
        <w:ind w:firstLine="567"/>
        <w:jc w:val="both"/>
        <w:rPr>
          <w:rFonts w:cs="Times New Roman"/>
          <w:spacing w:val="-4"/>
          <w:szCs w:val="28"/>
        </w:rPr>
      </w:pPr>
      <w:r w:rsidRPr="008A4B23">
        <w:rPr>
          <w:rFonts w:cs="Times New Roman"/>
          <w:spacing w:val="-4"/>
          <w:szCs w:val="28"/>
        </w:rPr>
        <w:lastRenderedPageBreak/>
        <w:t>+ Một số hồ sơ thực hiện công chứng chuyển nhượng/tặng cho đất trồng lúa chưa đúng quy định tại Khoản 30 Điều 3 và Khoản 3 Điều 191 Luật đất đai 2013.</w:t>
      </w:r>
    </w:p>
    <w:p w:rsidR="00306660" w:rsidRPr="008A4B23" w:rsidRDefault="00306660" w:rsidP="008A4B23">
      <w:pPr>
        <w:spacing w:before="120" w:after="120"/>
        <w:ind w:firstLine="567"/>
        <w:jc w:val="both"/>
        <w:rPr>
          <w:rFonts w:cs="Times New Roman"/>
          <w:szCs w:val="28"/>
        </w:rPr>
      </w:pPr>
      <w:r w:rsidRPr="008A4B23">
        <w:rPr>
          <w:rFonts w:cs="Times New Roman"/>
          <w:szCs w:val="28"/>
        </w:rPr>
        <w:t xml:space="preserve">+ Một số </w:t>
      </w:r>
      <w:r w:rsidR="0034491D" w:rsidRPr="008A4B23">
        <w:rPr>
          <w:rFonts w:cs="Times New Roman"/>
          <w:szCs w:val="28"/>
          <w:lang w:val="en-US"/>
        </w:rPr>
        <w:t>trường hợp</w:t>
      </w:r>
      <w:r w:rsidRPr="008A4B23">
        <w:rPr>
          <w:rFonts w:cs="Times New Roman"/>
          <w:szCs w:val="28"/>
        </w:rPr>
        <w:t xml:space="preserve"> thực hiện công chứng hợp đồng giao dịch trong trường hợp chưa đủ căn cứ xác định quyền sử dụng, sở hữu riêng đối với tài sản khi tham gia giao dịch; thực hiện công chứng khi chưa xác định chính xác quyền sở hữu riêng đối với tài sản của người yêu cầu công chứng khi tham gia giao dịch; chưa xác định đầy đủ hoặc không chính xác về chủ thể của hợp đồng giao dịch là thành viên trong hộ gia đình khi tham gia giao dịch; </w:t>
      </w:r>
      <w:r w:rsidR="00021733" w:rsidRPr="008A4B23">
        <w:rPr>
          <w:rFonts w:cs="Times New Roman"/>
          <w:szCs w:val="28"/>
          <w:lang w:val="en-US"/>
        </w:rPr>
        <w:t>t</w:t>
      </w:r>
      <w:r w:rsidRPr="008A4B23">
        <w:rPr>
          <w:rFonts w:cs="Times New Roman"/>
          <w:szCs w:val="28"/>
        </w:rPr>
        <w:t>hực hiện công chứng Phụ lục hợp đồng thế chấp nhưng nội dung không thể hiện Hợp đồng thế chấp đó đã được công chứng tại tổ chức hành nghề công chứng đã thực hiện công chứng trước đó để xác định đúng thẩm quyền khi công chứng sửa đổi hợp đồng; thực hiện công chứng vi phạm quy định về phạm vi công chứng hợp đồng giao dịch về bất động sản theo quy định tại Điều 42 Luật Công chứng.</w:t>
      </w:r>
    </w:p>
    <w:p w:rsidR="00306660" w:rsidRPr="008A4B23" w:rsidRDefault="00306660" w:rsidP="008A4B23">
      <w:pPr>
        <w:spacing w:before="120" w:after="120"/>
        <w:ind w:firstLine="567"/>
        <w:jc w:val="both"/>
        <w:rPr>
          <w:rFonts w:cs="Times New Roman"/>
          <w:spacing w:val="4"/>
          <w:szCs w:val="28"/>
        </w:rPr>
      </w:pPr>
      <w:r w:rsidRPr="008A4B23">
        <w:rPr>
          <w:rFonts w:cs="Times New Roman"/>
          <w:spacing w:val="4"/>
          <w:szCs w:val="28"/>
        </w:rPr>
        <w:t xml:space="preserve"> + Lời chứng của công chứng viên chưa đúng theo hướng dẫn của mẫu TP-CC-20 được ban hành kèm theo Thông tư số 06/2015/TT-BTP; một số lời chứng còn thiếu một số nội dung/chưa đầy đủ theo quy định của Điều 46 Luật công chứng và mẫu lời chứng TP-CC-20; một số hồ sơ công chứng lời chứng chưa bảo đảm tính xác thực; lời chứng phản ánh chưa chính xác địa điểm công chứng.</w:t>
      </w:r>
    </w:p>
    <w:p w:rsidR="000B2BE7" w:rsidRPr="008A4B23" w:rsidRDefault="00306660" w:rsidP="008A4B23">
      <w:pPr>
        <w:spacing w:before="120" w:after="120"/>
        <w:ind w:firstLine="567"/>
        <w:jc w:val="both"/>
        <w:rPr>
          <w:rFonts w:cs="Times New Roman"/>
          <w:szCs w:val="28"/>
        </w:rPr>
      </w:pPr>
      <w:r w:rsidRPr="008A4B23">
        <w:rPr>
          <w:rFonts w:cs="Times New Roman"/>
          <w:szCs w:val="28"/>
        </w:rPr>
        <w:t>+ Công chứng viên thực hiện sửa lỗi kỹ thuật trong văn bản công chứng chưa đúng quy định tại Khoản 3 Điều 50 Luật Công chứng.</w:t>
      </w:r>
    </w:p>
    <w:p w:rsidR="00284C93" w:rsidRPr="008A4B23" w:rsidRDefault="00284C93" w:rsidP="008A4B23">
      <w:pPr>
        <w:spacing w:before="120" w:after="120"/>
        <w:ind w:firstLine="567"/>
        <w:jc w:val="both"/>
        <w:rPr>
          <w:rFonts w:cs="Times New Roman"/>
          <w:szCs w:val="28"/>
        </w:rPr>
      </w:pPr>
      <w:r w:rsidRPr="008A4B23">
        <w:rPr>
          <w:rFonts w:cs="Times New Roman"/>
          <w:szCs w:val="28"/>
        </w:rPr>
        <w:t>+ M</w:t>
      </w:r>
      <w:r w:rsidR="008A45E8" w:rsidRPr="008A4B23">
        <w:rPr>
          <w:rFonts w:cs="Times New Roman"/>
          <w:szCs w:val="28"/>
        </w:rPr>
        <w:t>ột số công chứng viên vi phạm quy tắc đạo đức hành nghề công chứng, có biểu hiện cạnh tranh không lành mạnh</w:t>
      </w:r>
      <w:r w:rsidRPr="008A4B23">
        <w:rPr>
          <w:rFonts w:cs="Times New Roman"/>
          <w:szCs w:val="28"/>
        </w:rPr>
        <w:t>.</w:t>
      </w:r>
    </w:p>
    <w:p w:rsidR="000B2BE7" w:rsidRPr="008A4B23" w:rsidRDefault="000B2BE7" w:rsidP="008A4B23">
      <w:pPr>
        <w:spacing w:before="120" w:after="120"/>
        <w:ind w:firstLine="567"/>
        <w:jc w:val="both"/>
        <w:rPr>
          <w:rFonts w:cs="Times New Roman"/>
          <w:b/>
          <w:i/>
          <w:color w:val="000000" w:themeColor="text1"/>
          <w:szCs w:val="28"/>
        </w:rPr>
      </w:pPr>
      <w:r w:rsidRPr="008A4B23">
        <w:rPr>
          <w:rFonts w:cs="Times New Roman"/>
          <w:b/>
          <w:i/>
          <w:color w:val="000000" w:themeColor="text1"/>
          <w:szCs w:val="28"/>
        </w:rPr>
        <w:t xml:space="preserve">2.3. </w:t>
      </w:r>
      <w:r w:rsidR="00284C93" w:rsidRPr="008A4B23">
        <w:rPr>
          <w:rFonts w:cs="Times New Roman"/>
          <w:b/>
          <w:i/>
          <w:color w:val="000000" w:themeColor="text1"/>
          <w:szCs w:val="28"/>
        </w:rPr>
        <w:t xml:space="preserve">Lĩnh vực </w:t>
      </w:r>
      <w:r w:rsidRPr="008A4B23">
        <w:rPr>
          <w:rFonts w:cs="Times New Roman"/>
          <w:b/>
          <w:i/>
          <w:color w:val="000000" w:themeColor="text1"/>
          <w:szCs w:val="28"/>
        </w:rPr>
        <w:t>luật sư</w:t>
      </w:r>
    </w:p>
    <w:p w:rsidR="00D83865" w:rsidRPr="008A4B23" w:rsidRDefault="00926C8F" w:rsidP="008A4B23">
      <w:pPr>
        <w:spacing w:before="120" w:after="120"/>
        <w:ind w:firstLine="567"/>
        <w:jc w:val="both"/>
        <w:rPr>
          <w:rFonts w:cs="Times New Roman"/>
          <w:i/>
          <w:szCs w:val="28"/>
          <w:lang w:val="nl-NL"/>
        </w:rPr>
      </w:pPr>
      <w:r w:rsidRPr="008A4B23">
        <w:rPr>
          <w:rFonts w:cs="Times New Roman"/>
          <w:bCs/>
          <w:szCs w:val="28"/>
          <w:bdr w:val="none" w:sz="0" w:space="0" w:color="auto" w:frame="1"/>
          <w:lang w:val="nb-NO"/>
        </w:rPr>
        <w:t>- Một số</w:t>
      </w:r>
      <w:r w:rsidR="00D83865" w:rsidRPr="008A4B23">
        <w:rPr>
          <w:rFonts w:cs="Times New Roman"/>
          <w:szCs w:val="28"/>
          <w:lang w:val="nl-NL"/>
        </w:rPr>
        <w:t xml:space="preserve"> tổ chức hành nghề luật sư không thực hiện việc công bố nội dung đăng ký hoạt động theo quy định tại Điều 38 Luật Luật sư</w:t>
      </w:r>
      <w:r w:rsidR="001029B4" w:rsidRPr="008A4B23">
        <w:rPr>
          <w:rFonts w:cs="Times New Roman"/>
          <w:szCs w:val="28"/>
          <w:lang w:val="nl-NL"/>
        </w:rPr>
        <w:t xml:space="preserve">; </w:t>
      </w:r>
      <w:r w:rsidR="00D83865" w:rsidRPr="008A4B23">
        <w:rPr>
          <w:rFonts w:cs="Times New Roman"/>
          <w:szCs w:val="28"/>
          <w:lang w:val="nl-NL"/>
        </w:rPr>
        <w:t xml:space="preserve">sử dụng biển hiệu không đúng nội dung đăng ký hoạt động. </w:t>
      </w:r>
    </w:p>
    <w:p w:rsidR="00D83865" w:rsidRPr="008A4B23" w:rsidRDefault="00926C8F" w:rsidP="008A4B23">
      <w:pPr>
        <w:spacing w:before="120" w:after="120"/>
        <w:ind w:firstLine="567"/>
        <w:jc w:val="both"/>
        <w:rPr>
          <w:rFonts w:cs="Times New Roman"/>
          <w:szCs w:val="28"/>
          <w:lang w:val="nl-NL"/>
        </w:rPr>
      </w:pPr>
      <w:r w:rsidRPr="008A4B23">
        <w:rPr>
          <w:rFonts w:cs="Times New Roman"/>
          <w:szCs w:val="28"/>
          <w:lang w:val="nl-NL"/>
        </w:rPr>
        <w:t>- Một số</w:t>
      </w:r>
      <w:r w:rsidRPr="008A4B23">
        <w:rPr>
          <w:rFonts w:cs="Times New Roman"/>
          <w:i/>
          <w:szCs w:val="28"/>
          <w:lang w:val="nl-NL"/>
        </w:rPr>
        <w:t xml:space="preserve"> </w:t>
      </w:r>
      <w:r w:rsidR="00D83865" w:rsidRPr="008A4B23">
        <w:rPr>
          <w:rFonts w:cs="Times New Roman"/>
          <w:szCs w:val="28"/>
          <w:lang w:val="nl-NL"/>
        </w:rPr>
        <w:t>tổ chức hành nghề luật sư chưa thực hiện mua bảo hiểm trách nhiệm nghề nghiệp cho luật sư theo quy định tại Khoản 6 Điều 40 Luật Luật sư.</w:t>
      </w:r>
    </w:p>
    <w:p w:rsidR="00926C8F" w:rsidRPr="008A4B23" w:rsidRDefault="00D83865" w:rsidP="008A4B23">
      <w:pPr>
        <w:autoSpaceDE w:val="0"/>
        <w:autoSpaceDN w:val="0"/>
        <w:adjustRightInd w:val="0"/>
        <w:spacing w:before="120" w:after="120"/>
        <w:ind w:firstLine="567"/>
        <w:jc w:val="both"/>
        <w:rPr>
          <w:rFonts w:cs="Times New Roman"/>
          <w:szCs w:val="28"/>
          <w:lang w:val="nl-NL"/>
        </w:rPr>
      </w:pPr>
      <w:r w:rsidRPr="008A4B23">
        <w:rPr>
          <w:rFonts w:cs="Times New Roman"/>
          <w:szCs w:val="28"/>
          <w:lang w:val="nl-NL"/>
        </w:rPr>
        <w:t xml:space="preserve">- Một số hợp đồng dịch vụ pháp lý trong nội dung hợp đồng thiếu một hoặc một số nội dung theo quy định tại Khoản 2, Điều 26 Luật Luật sư. </w:t>
      </w:r>
    </w:p>
    <w:p w:rsidR="00D83865" w:rsidRPr="008A4B23" w:rsidRDefault="00D83865" w:rsidP="008A4B23">
      <w:pPr>
        <w:spacing w:before="120" w:after="120"/>
        <w:ind w:firstLine="567"/>
        <w:jc w:val="both"/>
        <w:rPr>
          <w:rFonts w:cs="Times New Roman"/>
          <w:szCs w:val="28"/>
          <w:lang w:val="nl-NL"/>
        </w:rPr>
      </w:pPr>
      <w:r w:rsidRPr="008A4B23">
        <w:rPr>
          <w:rFonts w:cs="Times New Roman"/>
          <w:i/>
          <w:szCs w:val="28"/>
          <w:lang w:val="nl-NL"/>
        </w:rPr>
        <w:t xml:space="preserve"> - </w:t>
      </w:r>
      <w:r w:rsidRPr="008A4B23">
        <w:rPr>
          <w:rFonts w:cs="Times New Roman"/>
          <w:szCs w:val="28"/>
          <w:lang w:val="nl-NL"/>
        </w:rPr>
        <w:t>Về sổ sách kế</w:t>
      </w:r>
      <w:r w:rsidR="00926C8F" w:rsidRPr="008A4B23">
        <w:rPr>
          <w:rFonts w:cs="Times New Roman"/>
          <w:szCs w:val="28"/>
          <w:lang w:val="nl-NL"/>
        </w:rPr>
        <w:t xml:space="preserve"> toán: một số </w:t>
      </w:r>
      <w:r w:rsidRPr="008A4B23">
        <w:rPr>
          <w:rFonts w:cs="Times New Roman"/>
          <w:szCs w:val="28"/>
          <w:lang w:val="nl-NL"/>
        </w:rPr>
        <w:t xml:space="preserve">tổ chức hành nghề luật sư chưa thực hiện mở sổ kế toán theo quy định </w:t>
      </w:r>
      <w:r w:rsidR="00926C8F" w:rsidRPr="008A4B23">
        <w:rPr>
          <w:rFonts w:cs="Times New Roman"/>
          <w:szCs w:val="28"/>
          <w:lang w:val="nl-NL"/>
        </w:rPr>
        <w:t xml:space="preserve">của </w:t>
      </w:r>
      <w:r w:rsidRPr="008A4B23">
        <w:rPr>
          <w:rFonts w:cs="Times New Roman"/>
          <w:szCs w:val="28"/>
          <w:lang w:val="nl-NL"/>
        </w:rPr>
        <w:t>Thông tư số 133/2016/TT- BTC ngày 26/8/2016 của Bộ Tài chính về hướng dẫn chế độ kế toán doanh nghiệp nhỏ và vừa</w:t>
      </w:r>
      <w:r w:rsidR="00926C8F" w:rsidRPr="008A4B23">
        <w:rPr>
          <w:rFonts w:cs="Times New Roman"/>
          <w:szCs w:val="28"/>
          <w:lang w:val="nl-NL"/>
        </w:rPr>
        <w:t>.</w:t>
      </w:r>
    </w:p>
    <w:p w:rsidR="00D83865" w:rsidRPr="008A4B23" w:rsidRDefault="00926C8F" w:rsidP="008A4B23">
      <w:pPr>
        <w:autoSpaceDE w:val="0"/>
        <w:autoSpaceDN w:val="0"/>
        <w:adjustRightInd w:val="0"/>
        <w:spacing w:before="120" w:after="120"/>
        <w:ind w:firstLine="567"/>
        <w:jc w:val="both"/>
        <w:rPr>
          <w:rFonts w:cs="Times New Roman"/>
          <w:szCs w:val="28"/>
          <w:lang w:val="nl-NL"/>
        </w:rPr>
      </w:pPr>
      <w:r w:rsidRPr="008A4B23">
        <w:rPr>
          <w:rFonts w:cs="Times New Roman"/>
          <w:szCs w:val="28"/>
          <w:lang w:val="nl-NL"/>
        </w:rPr>
        <w:t xml:space="preserve">- </w:t>
      </w:r>
      <w:r w:rsidR="00D83865" w:rsidRPr="008A4B23">
        <w:rPr>
          <w:rFonts w:cs="Times New Roman"/>
          <w:szCs w:val="28"/>
          <w:lang w:val="nl-NL"/>
        </w:rPr>
        <w:t>Về thực hiện các quy định của pháp luật về lao động</w:t>
      </w:r>
      <w:r w:rsidRPr="008A4B23">
        <w:rPr>
          <w:rFonts w:cs="Times New Roman"/>
          <w:szCs w:val="28"/>
          <w:lang w:val="nl-NL"/>
        </w:rPr>
        <w:t xml:space="preserve">: một số </w:t>
      </w:r>
      <w:r w:rsidR="00D83865" w:rsidRPr="008A4B23">
        <w:rPr>
          <w:rFonts w:cs="Times New Roman"/>
          <w:szCs w:val="28"/>
          <w:lang w:val="nl-NL"/>
        </w:rPr>
        <w:t xml:space="preserve">tổ chức hành nghề luật sư và </w:t>
      </w:r>
      <w:r w:rsidRPr="008A4B23">
        <w:rPr>
          <w:rFonts w:cs="Times New Roman"/>
          <w:szCs w:val="28"/>
          <w:lang w:val="nl-NL"/>
        </w:rPr>
        <w:t xml:space="preserve">một số </w:t>
      </w:r>
      <w:r w:rsidR="00D83865" w:rsidRPr="008A4B23">
        <w:rPr>
          <w:rFonts w:cs="Times New Roman"/>
          <w:szCs w:val="28"/>
          <w:lang w:val="nl-NL"/>
        </w:rPr>
        <w:t>luật sư ký hợp đồng cộng tác để thực hiện các công việc như của một luật sư là không đúng quy định tại Khoản 1 Điều 23 Luật Luật sư về hình thức hành nghề của luật sư.</w:t>
      </w:r>
    </w:p>
    <w:p w:rsidR="00D83865" w:rsidRPr="008A4B23" w:rsidRDefault="00926C8F" w:rsidP="008A4B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9"/>
        </w:tabs>
        <w:spacing w:before="120" w:after="120"/>
        <w:ind w:firstLine="567"/>
        <w:jc w:val="both"/>
        <w:rPr>
          <w:rFonts w:cs="Times New Roman"/>
          <w:szCs w:val="28"/>
          <w:lang w:val="nl-NL"/>
        </w:rPr>
      </w:pPr>
      <w:r w:rsidRPr="008A4B23">
        <w:rPr>
          <w:rFonts w:cs="Times New Roman"/>
          <w:szCs w:val="28"/>
          <w:lang w:val="nl-NL"/>
        </w:rPr>
        <w:t xml:space="preserve">- Một số </w:t>
      </w:r>
      <w:r w:rsidR="00D83865" w:rsidRPr="008A4B23">
        <w:rPr>
          <w:rFonts w:cs="Times New Roman"/>
          <w:szCs w:val="28"/>
          <w:lang w:val="nl-NL"/>
        </w:rPr>
        <w:t xml:space="preserve">Hợp đồng ủy quyền thiếu chữ ký của 01 người bên ủy quyền theo quy định của Bộ luật dân sự về Hợp đồng ủy quyền. </w:t>
      </w:r>
    </w:p>
    <w:p w:rsidR="004D4D79" w:rsidRPr="008A4B23" w:rsidRDefault="004D4D79" w:rsidP="008A4B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09"/>
        </w:tabs>
        <w:spacing w:before="120" w:after="120"/>
        <w:ind w:firstLine="567"/>
        <w:jc w:val="both"/>
        <w:rPr>
          <w:rFonts w:cs="Times New Roman"/>
          <w:szCs w:val="28"/>
          <w:lang w:val="en-US"/>
        </w:rPr>
      </w:pPr>
      <w:r w:rsidRPr="008A4B23">
        <w:rPr>
          <w:rFonts w:cs="Times New Roman"/>
          <w:color w:val="000000" w:themeColor="text1"/>
          <w:szCs w:val="28"/>
          <w:lang w:val="en-US"/>
        </w:rPr>
        <w:lastRenderedPageBreak/>
        <w:t xml:space="preserve">Ngoài ra, </w:t>
      </w:r>
      <w:r w:rsidRPr="008A4B23">
        <w:rPr>
          <w:rFonts w:cs="Times New Roman"/>
          <w:color w:val="000000" w:themeColor="text1"/>
          <w:szCs w:val="28"/>
        </w:rPr>
        <w:t>còn tình trạng</w:t>
      </w:r>
      <w:r w:rsidRPr="008A4B23">
        <w:rPr>
          <w:rFonts w:cs="Times New Roman"/>
          <w:color w:val="000000" w:themeColor="text1"/>
          <w:szCs w:val="28"/>
          <w:lang w:val="en-US"/>
        </w:rPr>
        <w:t xml:space="preserve"> một số</w:t>
      </w:r>
      <w:r w:rsidRPr="008A4B23">
        <w:rPr>
          <w:rFonts w:cs="Times New Roman"/>
          <w:color w:val="000000" w:themeColor="text1"/>
          <w:szCs w:val="28"/>
        </w:rPr>
        <w:t xml:space="preserve"> luật sư vi phạm pháp luật, </w:t>
      </w:r>
      <w:r w:rsidRPr="008A4B23">
        <w:rPr>
          <w:rFonts w:cs="Times New Roman"/>
          <w:color w:val="000000" w:themeColor="text1"/>
          <w:szCs w:val="28"/>
          <w:lang w:val="en-US"/>
        </w:rPr>
        <w:t xml:space="preserve">vi phạm </w:t>
      </w:r>
      <w:r w:rsidRPr="008A4B23">
        <w:rPr>
          <w:rFonts w:cs="Times New Roman"/>
          <w:color w:val="000000" w:themeColor="text1"/>
          <w:szCs w:val="28"/>
        </w:rPr>
        <w:t>quy tắc đạo đức hành nghề luật sư; một số luật sư có dấu hiệu sách nhiễu, lừa dối khách hàng, nhận các khoản tiền ngoài thù lao; việc lập các hồ sơ, sổ sách, hợp đồng tại một số nơi không đúng quy định</w:t>
      </w:r>
      <w:r w:rsidRPr="008A4B23">
        <w:rPr>
          <w:rFonts w:cs="Times New Roman"/>
          <w:color w:val="000000" w:themeColor="text1"/>
          <w:szCs w:val="28"/>
          <w:lang w:val="en-US"/>
        </w:rPr>
        <w:t>.</w:t>
      </w:r>
    </w:p>
    <w:p w:rsidR="000B2BE7" w:rsidRPr="008A4B23" w:rsidRDefault="000B2BE7" w:rsidP="008A4B23">
      <w:pPr>
        <w:spacing w:before="120" w:after="120"/>
        <w:ind w:firstLine="567"/>
        <w:jc w:val="both"/>
        <w:rPr>
          <w:rFonts w:cs="Times New Roman"/>
          <w:b/>
          <w:i/>
          <w:szCs w:val="28"/>
        </w:rPr>
      </w:pPr>
      <w:r w:rsidRPr="008A4B23">
        <w:rPr>
          <w:rFonts w:cs="Times New Roman"/>
          <w:b/>
          <w:i/>
          <w:szCs w:val="28"/>
        </w:rPr>
        <w:t xml:space="preserve">2.4. </w:t>
      </w:r>
      <w:r w:rsidR="00306660" w:rsidRPr="008A4B23">
        <w:rPr>
          <w:rFonts w:cs="Times New Roman"/>
          <w:b/>
          <w:i/>
          <w:szCs w:val="28"/>
        </w:rPr>
        <w:t xml:space="preserve">Lĩnh vực </w:t>
      </w:r>
      <w:r w:rsidRPr="008A4B23">
        <w:rPr>
          <w:rFonts w:cs="Times New Roman"/>
          <w:b/>
          <w:i/>
          <w:szCs w:val="28"/>
        </w:rPr>
        <w:t>bán đấu giá tài sản</w:t>
      </w:r>
    </w:p>
    <w:p w:rsidR="00253397" w:rsidRPr="008A4B23" w:rsidRDefault="00253397" w:rsidP="008A4B23">
      <w:pPr>
        <w:tabs>
          <w:tab w:val="num" w:pos="0"/>
        </w:tabs>
        <w:spacing w:before="120" w:after="120"/>
        <w:ind w:firstLine="567"/>
        <w:jc w:val="both"/>
        <w:rPr>
          <w:rFonts w:cs="Times New Roman"/>
          <w:color w:val="000000"/>
          <w:spacing w:val="-2"/>
          <w:szCs w:val="28"/>
          <w:lang w:val="nl-NL"/>
        </w:rPr>
      </w:pPr>
      <w:r w:rsidRPr="008A4B23">
        <w:rPr>
          <w:rFonts w:cs="Times New Roman"/>
          <w:color w:val="000000"/>
          <w:spacing w:val="-2"/>
          <w:szCs w:val="28"/>
          <w:lang w:val="nl-NL"/>
        </w:rPr>
        <w:tab/>
        <w:t xml:space="preserve">Sau khi Luật đấu giá tài sản năm 2016 (có hiệu lực từ ngày 01/7/2017) ban hành, có nhiều khiếu nại, tố cáo liên quan đến lĩnh vực nói trên. </w:t>
      </w:r>
      <w:r w:rsidR="0034491D" w:rsidRPr="008A4B23">
        <w:rPr>
          <w:rFonts w:cs="Times New Roman"/>
          <w:color w:val="000000"/>
          <w:spacing w:val="-2"/>
          <w:szCs w:val="28"/>
          <w:lang w:val="nl-NL"/>
        </w:rPr>
        <w:t>Năm 2018</w:t>
      </w:r>
      <w:r w:rsidR="0040422A" w:rsidRPr="008A4B23">
        <w:rPr>
          <w:rFonts w:cs="Times New Roman"/>
          <w:color w:val="000000"/>
          <w:spacing w:val="-2"/>
          <w:szCs w:val="28"/>
          <w:lang w:val="nl-NL"/>
        </w:rPr>
        <w:t xml:space="preserve">, Bộ Tư pháp </w:t>
      </w:r>
      <w:r w:rsidRPr="008A4B23">
        <w:rPr>
          <w:rFonts w:cs="Times New Roman"/>
          <w:color w:val="000000"/>
          <w:spacing w:val="-2"/>
          <w:szCs w:val="28"/>
          <w:lang w:val="nl-NL"/>
        </w:rPr>
        <w:t>đã tổ chức một số đoàn thanh tra</w:t>
      </w:r>
      <w:r w:rsidR="0040422A" w:rsidRPr="008A4B23">
        <w:rPr>
          <w:rFonts w:cs="Times New Roman"/>
          <w:color w:val="000000"/>
          <w:spacing w:val="-2"/>
          <w:szCs w:val="28"/>
          <w:lang w:val="nl-NL"/>
        </w:rPr>
        <w:t>, kiểm tra, thanh tra</w:t>
      </w:r>
      <w:r w:rsidRPr="008A4B23">
        <w:rPr>
          <w:rFonts w:cs="Times New Roman"/>
          <w:color w:val="000000"/>
          <w:spacing w:val="-2"/>
          <w:szCs w:val="28"/>
          <w:lang w:val="nl-NL"/>
        </w:rPr>
        <w:t xml:space="preserve"> đột xuất về việc chấp hành quy định pháp luật về đấu giá tài sản đối với một số tổ chức bán đấu giá tài sản</w:t>
      </w:r>
      <w:r w:rsidR="008C747B" w:rsidRPr="008A4B23">
        <w:rPr>
          <w:rFonts w:cs="Times New Roman"/>
          <w:color w:val="000000"/>
          <w:spacing w:val="-2"/>
          <w:szCs w:val="28"/>
          <w:lang w:val="nl-NL"/>
        </w:rPr>
        <w:t>.</w:t>
      </w:r>
      <w:r w:rsidRPr="008A4B23">
        <w:rPr>
          <w:rFonts w:cs="Times New Roman"/>
          <w:color w:val="000000"/>
          <w:spacing w:val="-2"/>
          <w:szCs w:val="28"/>
          <w:lang w:val="nl-NL"/>
        </w:rPr>
        <w:t xml:space="preserve"> Qua đó, đã phát hiện một số tổ chức bán đấu giá tài sản có vi phạm </w:t>
      </w:r>
      <w:r w:rsidRPr="008A4B23">
        <w:rPr>
          <w:rFonts w:cs="Times New Roman"/>
          <w:szCs w:val="28"/>
        </w:rPr>
        <w:t>như sau:</w:t>
      </w:r>
    </w:p>
    <w:p w:rsidR="00253397" w:rsidRPr="008A4B23" w:rsidRDefault="00253397" w:rsidP="008A4B23">
      <w:pPr>
        <w:spacing w:before="120" w:after="120"/>
        <w:ind w:firstLine="567"/>
        <w:jc w:val="both"/>
        <w:rPr>
          <w:rFonts w:eastAsia="Calibri" w:cs="Times New Roman"/>
          <w:spacing w:val="-4"/>
          <w:szCs w:val="28"/>
        </w:rPr>
      </w:pPr>
      <w:r w:rsidRPr="008A4B23">
        <w:rPr>
          <w:rFonts w:eastAsia="Calibri" w:cs="Times New Roman"/>
          <w:spacing w:val="-4"/>
          <w:szCs w:val="28"/>
        </w:rPr>
        <w:t xml:space="preserve">- Thực hiện không đúng quy định về thông báo, niêm yết bán đấu giá tài sản; </w:t>
      </w:r>
    </w:p>
    <w:p w:rsidR="00253397" w:rsidRPr="008A4B23" w:rsidRDefault="00253397" w:rsidP="008A4B23">
      <w:pPr>
        <w:spacing w:before="120" w:after="120"/>
        <w:ind w:firstLine="567"/>
        <w:jc w:val="both"/>
        <w:rPr>
          <w:rFonts w:eastAsia="Calibri" w:cs="Times New Roman"/>
          <w:szCs w:val="28"/>
        </w:rPr>
      </w:pPr>
      <w:r w:rsidRPr="008A4B23">
        <w:rPr>
          <w:rFonts w:eastAsia="Calibri" w:cs="Times New Roman"/>
          <w:szCs w:val="28"/>
        </w:rPr>
        <w:t>- Đăng báo không đúng về đấu giá tài sản;</w:t>
      </w:r>
    </w:p>
    <w:p w:rsidR="00253397" w:rsidRPr="008A4B23" w:rsidRDefault="00253397" w:rsidP="008A4B23">
      <w:pPr>
        <w:spacing w:before="120" w:after="120"/>
        <w:ind w:firstLine="567"/>
        <w:jc w:val="both"/>
        <w:rPr>
          <w:rFonts w:eastAsia="Calibri" w:cs="Times New Roman"/>
          <w:szCs w:val="28"/>
        </w:rPr>
      </w:pPr>
      <w:r w:rsidRPr="008A4B23">
        <w:rPr>
          <w:rFonts w:eastAsia="Calibri" w:cs="Times New Roman"/>
          <w:szCs w:val="28"/>
        </w:rPr>
        <w:t>- Ghi biên bản không đúng quy định tại cuộc đấu giá tài sản;</w:t>
      </w:r>
    </w:p>
    <w:p w:rsidR="00253397" w:rsidRPr="008A4B23" w:rsidRDefault="00253397" w:rsidP="008A4B23">
      <w:pPr>
        <w:spacing w:before="120" w:after="120"/>
        <w:ind w:firstLine="567"/>
        <w:jc w:val="both"/>
        <w:rPr>
          <w:rFonts w:eastAsia="Calibri" w:cs="Times New Roman"/>
          <w:szCs w:val="28"/>
        </w:rPr>
      </w:pPr>
      <w:r w:rsidRPr="008A4B23">
        <w:rPr>
          <w:rFonts w:eastAsia="Calibri" w:cs="Times New Roman"/>
          <w:szCs w:val="28"/>
        </w:rPr>
        <w:t>- Cho người không đủ điều kiện tham gia đấu giá tài sản;</w:t>
      </w:r>
    </w:p>
    <w:p w:rsidR="00253397" w:rsidRPr="008A4B23" w:rsidRDefault="00253397" w:rsidP="008A4B23">
      <w:pPr>
        <w:spacing w:before="120" w:after="120"/>
        <w:ind w:firstLine="567"/>
        <w:jc w:val="both"/>
        <w:rPr>
          <w:rFonts w:eastAsia="Calibri" w:cs="Times New Roman"/>
          <w:szCs w:val="28"/>
        </w:rPr>
      </w:pPr>
      <w:r w:rsidRPr="008A4B23">
        <w:rPr>
          <w:rFonts w:eastAsia="Calibri" w:cs="Times New Roman"/>
          <w:szCs w:val="28"/>
        </w:rPr>
        <w:t>- Đưa thêm các điều kiện vào Thông báo đấu giá tài sản;</w:t>
      </w:r>
    </w:p>
    <w:p w:rsidR="00253397" w:rsidRPr="008A4B23" w:rsidRDefault="00253397" w:rsidP="008A4B23">
      <w:pPr>
        <w:spacing w:before="120" w:after="120"/>
        <w:ind w:firstLine="567"/>
        <w:jc w:val="both"/>
        <w:rPr>
          <w:rFonts w:eastAsia="Calibri" w:cs="Times New Roman"/>
          <w:szCs w:val="28"/>
        </w:rPr>
      </w:pPr>
      <w:r w:rsidRPr="008A4B23">
        <w:rPr>
          <w:rFonts w:eastAsia="Calibri" w:cs="Times New Roman"/>
          <w:szCs w:val="28"/>
        </w:rPr>
        <w:t>- Tổ chức đấu giá tài sản và thẩm định giá cùng một một chủ sở hữu nhưng pháp nhân khác nhau;</w:t>
      </w:r>
    </w:p>
    <w:p w:rsidR="00253397" w:rsidRPr="008A4B23" w:rsidRDefault="00253397" w:rsidP="008A4B23">
      <w:pPr>
        <w:spacing w:before="120" w:after="120"/>
        <w:ind w:firstLine="567"/>
        <w:jc w:val="both"/>
        <w:rPr>
          <w:rFonts w:eastAsia="Calibri" w:cs="Times New Roman"/>
          <w:szCs w:val="28"/>
        </w:rPr>
      </w:pPr>
      <w:r w:rsidRPr="008A4B23">
        <w:rPr>
          <w:rFonts w:eastAsia="Calibri" w:cs="Times New Roman"/>
          <w:szCs w:val="28"/>
        </w:rPr>
        <w:t>- Đưa người là họ hàng vào tham gia đấu giá tài sản;</w:t>
      </w:r>
    </w:p>
    <w:p w:rsidR="00253397" w:rsidRPr="008A4B23" w:rsidRDefault="00253397" w:rsidP="008A4B23">
      <w:pPr>
        <w:spacing w:before="120" w:after="120"/>
        <w:ind w:firstLine="567"/>
        <w:jc w:val="both"/>
        <w:rPr>
          <w:rFonts w:cs="Times New Roman"/>
          <w:szCs w:val="28"/>
        </w:rPr>
      </w:pPr>
      <w:r w:rsidRPr="008A4B23">
        <w:rPr>
          <w:rFonts w:cs="Times New Roman"/>
          <w:szCs w:val="28"/>
        </w:rPr>
        <w:t>- Về Hợp đồng đấu giá tài sản ký kết giữa tổ chức đấu giá tài sản với người có tài sản còn có các thỏa thuận không đúng quy định của Luật Đấu giá tài sản về việc thu tiền đặt trước hoặc về thù lao/chi phí dịch vụ đấu giá;</w:t>
      </w:r>
    </w:p>
    <w:p w:rsidR="00253397" w:rsidRPr="008A4B23" w:rsidRDefault="00253397" w:rsidP="008A4B23">
      <w:pPr>
        <w:spacing w:before="120" w:after="120"/>
        <w:ind w:firstLine="567"/>
        <w:jc w:val="both"/>
        <w:rPr>
          <w:rFonts w:cs="Times New Roman"/>
          <w:szCs w:val="28"/>
          <w:lang w:val="en-US"/>
        </w:rPr>
      </w:pPr>
      <w:r w:rsidRPr="008A4B23">
        <w:rPr>
          <w:rFonts w:cs="Times New Roman"/>
          <w:szCs w:val="28"/>
        </w:rPr>
        <w:t>- Về Quy chế đấu giá tài sản: một số tổ chức đấu giá tài sản còn ban hành Quy chế chung cho các cuộc đấu giá, nội dung quy chế chưa đầy đủ là không đúng quy định Luật Đấu giá tài sản;</w:t>
      </w:r>
      <w:r w:rsidR="0034491D" w:rsidRPr="008A4B23">
        <w:rPr>
          <w:rFonts w:cs="Times New Roman"/>
          <w:szCs w:val="28"/>
          <w:lang w:val="en-US"/>
        </w:rPr>
        <w:t xml:space="preserve"> một số Quy chế đặt ra những điều kiện không hợp lý, dẫn đến việc hạn chế người tham gia đấu giá;</w:t>
      </w:r>
    </w:p>
    <w:p w:rsidR="00253397" w:rsidRPr="008A4B23" w:rsidRDefault="00253397" w:rsidP="008A4B23">
      <w:pPr>
        <w:spacing w:before="120" w:after="120"/>
        <w:ind w:firstLine="567"/>
        <w:jc w:val="both"/>
        <w:rPr>
          <w:rFonts w:cs="Times New Roman"/>
          <w:color w:val="000000"/>
          <w:szCs w:val="28"/>
        </w:rPr>
      </w:pPr>
      <w:r w:rsidRPr="008A4B23">
        <w:rPr>
          <w:rFonts w:cs="Times New Roman"/>
          <w:szCs w:val="28"/>
        </w:rPr>
        <w:t xml:space="preserve">- Việc bán hồ sơ tham gia đấu giá tại một vài tổ chức có biểu hiện chưa minh bạch, dẫn tới có khiếu kiện, tranh chấp..., còn có dấu hiệu thông đồng, </w:t>
      </w:r>
      <w:r w:rsidRPr="008A4B23">
        <w:rPr>
          <w:rFonts w:cs="Times New Roman"/>
          <w:color w:val="000000"/>
          <w:szCs w:val="28"/>
        </w:rPr>
        <w:t xml:space="preserve">dìm giá nhưng rất khó phát hiện và xử lý. </w:t>
      </w:r>
    </w:p>
    <w:p w:rsidR="00253397" w:rsidRPr="008A4B23" w:rsidRDefault="00253397" w:rsidP="008A4B23">
      <w:pPr>
        <w:spacing w:before="120" w:after="120"/>
        <w:ind w:firstLine="567"/>
        <w:jc w:val="both"/>
        <w:rPr>
          <w:rFonts w:cs="Times New Roman"/>
          <w:szCs w:val="28"/>
          <w:lang w:val="nl-NL"/>
        </w:rPr>
      </w:pPr>
      <w:r w:rsidRPr="008A4B23">
        <w:rPr>
          <w:rFonts w:cs="Times New Roman"/>
          <w:szCs w:val="28"/>
          <w:lang w:val="nl-NL"/>
        </w:rPr>
        <w:t>Kết quả thanh tra đều đã kết luận, kiến nghị xử lý nghiêm các hành vi vi phạm. Một số vụ việc điển hình như:</w:t>
      </w:r>
    </w:p>
    <w:p w:rsidR="00253397" w:rsidRPr="008A4B23" w:rsidRDefault="00253397" w:rsidP="008A4B23">
      <w:pPr>
        <w:spacing w:before="120" w:after="120"/>
        <w:ind w:firstLine="567"/>
        <w:jc w:val="both"/>
        <w:rPr>
          <w:rFonts w:cs="Times New Roman"/>
          <w:szCs w:val="28"/>
        </w:rPr>
      </w:pPr>
      <w:r w:rsidRPr="008A4B23">
        <w:rPr>
          <w:rFonts w:cs="Times New Roman"/>
          <w:szCs w:val="28"/>
        </w:rPr>
        <w:t>- Kết luận thanh tra số 12/KL-TTR ngày 04/6/2018 về việc chấp hành quy định pháp luật đối với Cục THADS tỉnh Long An và Công ty TNHH Dịch vụ đấu giá tài sản Miền Nam;</w:t>
      </w:r>
    </w:p>
    <w:p w:rsidR="00253397" w:rsidRPr="008A4B23" w:rsidRDefault="00253397" w:rsidP="008A4B23">
      <w:pPr>
        <w:spacing w:before="120" w:after="120"/>
        <w:ind w:firstLine="567"/>
        <w:jc w:val="both"/>
        <w:rPr>
          <w:rFonts w:cs="Times New Roman"/>
          <w:szCs w:val="28"/>
        </w:rPr>
      </w:pPr>
      <w:r w:rsidRPr="008A4B23">
        <w:rPr>
          <w:rFonts w:cs="Times New Roman"/>
          <w:szCs w:val="28"/>
        </w:rPr>
        <w:t>- Kết luận thanh tra số 18/Kl-TTR ngày 21/6/2018 về việc chấp hành các quy định pháp luật trong việc bán đấu giá tài sản đối với trung tâm dịch vụ bán đấu giá tài sản tỉnh Vĩnh Phúc;</w:t>
      </w:r>
    </w:p>
    <w:p w:rsidR="00253397" w:rsidRPr="008A4B23" w:rsidRDefault="00253397" w:rsidP="008A4B23">
      <w:pPr>
        <w:spacing w:before="120" w:after="120"/>
        <w:ind w:firstLine="567"/>
        <w:jc w:val="both"/>
        <w:rPr>
          <w:rFonts w:cs="Times New Roman"/>
          <w:szCs w:val="28"/>
        </w:rPr>
      </w:pPr>
      <w:r w:rsidRPr="008A4B23">
        <w:rPr>
          <w:rFonts w:cs="Times New Roman"/>
          <w:szCs w:val="28"/>
        </w:rPr>
        <w:t>- Kết luận thanh tra số 34/KL-TTR ngày 04/9/2018 về việc chấp hành các quy định pháp luật trong việc bán đấu giá tài sản đối với Công ty Cổ phần đấu giá Minh Pháp.</w:t>
      </w:r>
    </w:p>
    <w:p w:rsidR="00253397" w:rsidRPr="008A4B23" w:rsidRDefault="008820B7" w:rsidP="008A4B23">
      <w:pPr>
        <w:spacing w:before="120" w:after="120"/>
        <w:ind w:firstLine="567"/>
        <w:jc w:val="both"/>
        <w:rPr>
          <w:rFonts w:cs="Times New Roman"/>
          <w:szCs w:val="28"/>
          <w:lang w:val="en-US"/>
        </w:rPr>
      </w:pPr>
      <w:r w:rsidRPr="008A4B23">
        <w:rPr>
          <w:rFonts w:cs="Times New Roman"/>
          <w:szCs w:val="28"/>
        </w:rPr>
        <w:lastRenderedPageBreak/>
        <w:t>Trong đó</w:t>
      </w:r>
      <w:r w:rsidRPr="008A4B23">
        <w:rPr>
          <w:rFonts w:cs="Times New Roman"/>
          <w:szCs w:val="28"/>
          <w:lang w:val="en-US"/>
        </w:rPr>
        <w:t xml:space="preserve">, </w:t>
      </w:r>
      <w:r w:rsidR="00253397" w:rsidRPr="008A4B23">
        <w:rPr>
          <w:rFonts w:cs="Times New Roman"/>
          <w:szCs w:val="28"/>
        </w:rPr>
        <w:t xml:space="preserve">Thanh tra Bộ </w:t>
      </w:r>
      <w:r w:rsidRPr="008A4B23">
        <w:rPr>
          <w:rFonts w:cs="Times New Roman"/>
          <w:szCs w:val="28"/>
          <w:lang w:val="en-US"/>
        </w:rPr>
        <w:t>đã kiến nghị hủy 02 cuộc bán đấu giá do có hành vi thông đồng và vi phạm về tài sản không được bán</w:t>
      </w:r>
      <w:r w:rsidR="002E65C0" w:rsidRPr="008A4B23">
        <w:rPr>
          <w:rFonts w:cs="Times New Roman"/>
          <w:szCs w:val="28"/>
          <w:lang w:val="en-US"/>
        </w:rPr>
        <w:t>,</w:t>
      </w:r>
      <w:r w:rsidRPr="008A4B23">
        <w:rPr>
          <w:rFonts w:cs="Times New Roman"/>
          <w:szCs w:val="28"/>
          <w:lang w:val="en-US"/>
        </w:rPr>
        <w:t xml:space="preserve"> đồng thời </w:t>
      </w:r>
      <w:r w:rsidR="00253397" w:rsidRPr="008A4B23">
        <w:rPr>
          <w:rFonts w:cs="Times New Roman"/>
          <w:szCs w:val="28"/>
        </w:rPr>
        <w:t xml:space="preserve">chuyển hồ sơ sang cơ quan điều tra </w:t>
      </w:r>
      <w:r w:rsidR="002E65C0" w:rsidRPr="008A4B23">
        <w:rPr>
          <w:rFonts w:cs="Times New Roman"/>
          <w:szCs w:val="28"/>
          <w:lang w:val="en-US"/>
        </w:rPr>
        <w:t>xử lý về thông đồng trong đấu giá đối với 02 trường hợp</w:t>
      </w:r>
      <w:r w:rsidR="00253397" w:rsidRPr="008A4B23">
        <w:rPr>
          <w:rFonts w:cs="Times New Roman"/>
          <w:szCs w:val="28"/>
        </w:rPr>
        <w:t xml:space="preserve">, cụ thể: </w:t>
      </w:r>
      <w:r w:rsidR="002E65C0" w:rsidRPr="008A4B23">
        <w:rPr>
          <w:rFonts w:cs="Times New Roman"/>
          <w:szCs w:val="28"/>
          <w:lang w:val="en-US"/>
        </w:rPr>
        <w:t>T</w:t>
      </w:r>
      <w:r w:rsidR="00253397" w:rsidRPr="008A4B23">
        <w:rPr>
          <w:rFonts w:cs="Times New Roman"/>
          <w:szCs w:val="28"/>
        </w:rPr>
        <w:t>hanh tra việc chấp hành quy định pháp luật đối với Cục THADS tỉ</w:t>
      </w:r>
      <w:r w:rsidR="002E65C0" w:rsidRPr="008A4B23">
        <w:rPr>
          <w:rFonts w:cs="Times New Roman"/>
          <w:szCs w:val="28"/>
        </w:rPr>
        <w:t>nh Long An</w:t>
      </w:r>
      <w:r w:rsidR="002E65C0" w:rsidRPr="008A4B23">
        <w:rPr>
          <w:rFonts w:cs="Times New Roman"/>
          <w:szCs w:val="28"/>
          <w:lang w:val="en-US"/>
        </w:rPr>
        <w:t>,</w:t>
      </w:r>
      <w:r w:rsidR="00253397" w:rsidRPr="008A4B23">
        <w:rPr>
          <w:rFonts w:cs="Times New Roman"/>
          <w:szCs w:val="28"/>
        </w:rPr>
        <w:t xml:space="preserve"> Công ty TNHH Dịch vụ đấu giá tài sản Miền Nam</w:t>
      </w:r>
      <w:r w:rsidR="002E65C0" w:rsidRPr="008A4B23">
        <w:rPr>
          <w:rFonts w:cs="Times New Roman"/>
          <w:szCs w:val="28"/>
        </w:rPr>
        <w:t xml:space="preserve"> và</w:t>
      </w:r>
      <w:r w:rsidR="00253397" w:rsidRPr="008A4B23">
        <w:rPr>
          <w:rFonts w:cs="Times New Roman"/>
          <w:szCs w:val="28"/>
        </w:rPr>
        <w:t xml:space="preserve"> </w:t>
      </w:r>
      <w:r w:rsidR="002E65C0" w:rsidRPr="008A4B23">
        <w:rPr>
          <w:rFonts w:cs="Times New Roman"/>
          <w:szCs w:val="28"/>
          <w:lang w:val="en-US"/>
        </w:rPr>
        <w:t>T</w:t>
      </w:r>
      <w:r w:rsidR="00253397" w:rsidRPr="008A4B23">
        <w:rPr>
          <w:rFonts w:cs="Times New Roman"/>
          <w:szCs w:val="28"/>
        </w:rPr>
        <w:t>hanh tra việc chấp hành các quy định pháp luật trong việc bán đấu giá tài sản đối với trung tâm dịch vụ bán đấu giá tài sản tỉ</w:t>
      </w:r>
      <w:r w:rsidR="002E65C0" w:rsidRPr="008A4B23">
        <w:rPr>
          <w:rFonts w:cs="Times New Roman"/>
          <w:szCs w:val="28"/>
        </w:rPr>
        <w:t>nh Vĩnh Phúc</w:t>
      </w:r>
      <w:r w:rsidR="002E65C0" w:rsidRPr="008A4B23">
        <w:rPr>
          <w:rFonts w:cs="Times New Roman"/>
          <w:szCs w:val="28"/>
          <w:lang w:val="en-US"/>
        </w:rPr>
        <w:t>; yêu cầu xử lý trách nhiệm đối với các tổ chức, cá nhân có vi phạm.</w:t>
      </w:r>
    </w:p>
    <w:p w:rsidR="00A429D2" w:rsidRPr="008A4B23" w:rsidRDefault="00306660" w:rsidP="008A4B23">
      <w:pPr>
        <w:spacing w:before="120" w:after="120"/>
        <w:ind w:firstLine="567"/>
        <w:jc w:val="both"/>
        <w:rPr>
          <w:rFonts w:cs="Times New Roman"/>
          <w:b/>
          <w:i/>
          <w:szCs w:val="28"/>
        </w:rPr>
      </w:pPr>
      <w:r w:rsidRPr="008A4B23">
        <w:rPr>
          <w:rFonts w:cs="Times New Roman"/>
          <w:b/>
          <w:i/>
          <w:szCs w:val="28"/>
        </w:rPr>
        <w:t>2.5. Lĩnh vực hộ tịch</w:t>
      </w:r>
    </w:p>
    <w:p w:rsidR="00306660" w:rsidRPr="008A4B23" w:rsidRDefault="00306660" w:rsidP="008A4B23">
      <w:pPr>
        <w:spacing w:before="120" w:after="120"/>
        <w:ind w:firstLine="567"/>
        <w:jc w:val="both"/>
        <w:rPr>
          <w:rFonts w:eastAsia="Times New Roman" w:cs="Times New Roman"/>
          <w:i/>
          <w:szCs w:val="28"/>
          <w:lang w:val="nl-NL"/>
        </w:rPr>
      </w:pPr>
      <w:r w:rsidRPr="008A4B23">
        <w:rPr>
          <w:rFonts w:eastAsia="Times New Roman" w:cs="Times New Roman"/>
          <w:i/>
          <w:szCs w:val="28"/>
          <w:lang w:val="nl-NL"/>
        </w:rPr>
        <w:t>- Về quản lý, sử dụng Sổ hộ tịch:</w:t>
      </w:r>
    </w:p>
    <w:p w:rsidR="00306660" w:rsidRPr="008A4B23" w:rsidRDefault="00306660" w:rsidP="008A4B23">
      <w:pPr>
        <w:spacing w:before="120" w:after="120"/>
        <w:ind w:firstLine="567"/>
        <w:jc w:val="both"/>
        <w:rPr>
          <w:rFonts w:eastAsia="Times New Roman" w:cs="Times New Roman"/>
          <w:szCs w:val="28"/>
          <w:lang w:val="nl-NL"/>
        </w:rPr>
      </w:pPr>
      <w:r w:rsidRPr="008A4B23">
        <w:rPr>
          <w:rFonts w:eastAsia="Times New Roman" w:cs="Times New Roman"/>
          <w:szCs w:val="28"/>
          <w:lang w:val="nl-NL"/>
        </w:rPr>
        <w:t xml:space="preserve">Thông tư 15/2015/TT-BTP ngày 16/11/2015 của Bộ Tư pháp quy định chi tiết thi hành một số Điều của Luật Hộ tịch và Nghị định số 123/2015/NĐ-CP ngày 15/11/2015 của Chính phủ quy định chi tiết một số điều và biện pháp thi hành Luật Hộ tịch đã quy định chặt chẽ về nguyên tắc ghi chép và lưu trữ, sử dụng sổ hộ tịch. Tuy nhiên, qua kiểm Sổ hộ tịch của UBND cấp huyện, UBND cấp xã được thanh tra cho thấy vẫn còn một số sai sót tồn tại sau đây: </w:t>
      </w:r>
    </w:p>
    <w:p w:rsidR="00306660" w:rsidRPr="008A4B23" w:rsidRDefault="00306660" w:rsidP="008A4B23">
      <w:pPr>
        <w:spacing w:before="120" w:after="120"/>
        <w:ind w:firstLine="567"/>
        <w:jc w:val="both"/>
        <w:rPr>
          <w:rFonts w:eastAsia="Times New Roman" w:cs="Times New Roman"/>
          <w:spacing w:val="-4"/>
          <w:szCs w:val="28"/>
          <w:lang w:val="nb-NO"/>
        </w:rPr>
      </w:pPr>
      <w:r w:rsidRPr="008A4B23">
        <w:rPr>
          <w:rFonts w:eastAsia="Times New Roman" w:cs="Times New Roman"/>
          <w:spacing w:val="-4"/>
          <w:szCs w:val="28"/>
          <w:lang w:val="nl-NL"/>
        </w:rPr>
        <w:t xml:space="preserve">+ Sổ hộ tịch chưa được đóng dấu giáp lai đầy đủ theo quy định tại Khoản 2, Điều 19 Thông tư số 15/2015/TT-BTP; </w:t>
      </w:r>
      <w:r w:rsidRPr="008A4B23">
        <w:rPr>
          <w:rFonts w:eastAsia="Times New Roman" w:cs="Times New Roman"/>
          <w:spacing w:val="-4"/>
          <w:szCs w:val="28"/>
          <w:lang w:val="nb-NO"/>
        </w:rPr>
        <w:t>Sửa chữa sai sót chưa đúng quy định tại Điều 26 Thông tư số 15/2015/TT-BTP ngày 16/11/2015</w:t>
      </w:r>
      <w:r w:rsidRPr="008A4B23">
        <w:rPr>
          <w:rFonts w:eastAsia="Times New Roman" w:cs="Times New Roman"/>
          <w:spacing w:val="-4"/>
          <w:szCs w:val="28"/>
          <w:lang w:val="nl-NL"/>
        </w:rPr>
        <w:t xml:space="preserve">; </w:t>
      </w:r>
      <w:r w:rsidRPr="008A4B23">
        <w:rPr>
          <w:rFonts w:eastAsia="Times New Roman" w:cs="Times New Roman"/>
          <w:spacing w:val="-4"/>
          <w:szCs w:val="28"/>
          <w:lang w:val="nb-NO"/>
        </w:rPr>
        <w:t>Hết năm đăng ký, công chức hộ tịch chưa thống kê trường hợp ghi sai sót phải sửa chữa, trang bị bỏ trống, không thống kê rõ số quyển sổ hộ tịch đã sử dụng theo quy định tại khoản 2 Điều 27 của Thông tư số 15/2015/TT-BTP</w:t>
      </w:r>
      <w:r w:rsidRPr="008A4B23">
        <w:rPr>
          <w:rFonts w:eastAsia="Times New Roman" w:cs="Times New Roman"/>
          <w:spacing w:val="-4"/>
          <w:szCs w:val="28"/>
          <w:lang w:val="nl-NL"/>
        </w:rPr>
        <w:t>; Khi kết sổ, công chức làm công tác hộ tịch chưa ký, ghi rõ họ, chữ đệm, tên theo quy định</w:t>
      </w:r>
      <w:r w:rsidRPr="008A4B23">
        <w:rPr>
          <w:rFonts w:eastAsia="Times New Roman" w:cs="Times New Roman"/>
          <w:spacing w:val="-4"/>
          <w:szCs w:val="28"/>
        </w:rPr>
        <w:t xml:space="preserve"> tại </w:t>
      </w:r>
      <w:r w:rsidRPr="008A4B23">
        <w:rPr>
          <w:rFonts w:eastAsia="Times New Roman" w:cs="Times New Roman"/>
          <w:spacing w:val="-4"/>
          <w:szCs w:val="28"/>
          <w:lang w:val="nl-NL"/>
        </w:rPr>
        <w:t xml:space="preserve">Khoản 3, Điều 27 Thông tư số 15/2015/TT-BTP; </w:t>
      </w:r>
      <w:r w:rsidRPr="008A4B23">
        <w:rPr>
          <w:rFonts w:eastAsia="Times New Roman" w:cs="Times New Roman"/>
          <w:spacing w:val="-4"/>
          <w:szCs w:val="28"/>
          <w:lang w:val="nb-NO"/>
        </w:rPr>
        <w:t>Sổ hộ tịch tại một số UBND cấp huyện, UBND xã được thanh tra vẫn còn sử dụng 02 màu mực (mực đen, mực xanh) là chưa đúng quy định quy định tại Khoản 1, Điều 19 Thông tư số 15/2015/TT-BTP.</w:t>
      </w:r>
    </w:p>
    <w:p w:rsidR="00306660" w:rsidRPr="008A4B23" w:rsidRDefault="00306660" w:rsidP="008A4B23">
      <w:pPr>
        <w:spacing w:before="120" w:after="120"/>
        <w:ind w:firstLine="567"/>
        <w:jc w:val="both"/>
        <w:rPr>
          <w:rFonts w:eastAsia="Times New Roman" w:cs="Times New Roman"/>
          <w:b/>
          <w:i/>
          <w:szCs w:val="28"/>
          <w:lang w:val="nb-NO"/>
        </w:rPr>
      </w:pPr>
      <w:r w:rsidRPr="008A4B23">
        <w:rPr>
          <w:rFonts w:eastAsia="Times New Roman" w:cs="Times New Roman"/>
          <w:szCs w:val="28"/>
          <w:lang w:val="nb-NO"/>
        </w:rPr>
        <w:t>+ Một số địa phương không sử dụng Sổ đăng ký khai sinh, Sổ đăng ký kết hôn, Sổ đăng ký khai tử theo quy định mà tự in và đóng Sổ là chưa thực hiện đúng quy định tại Điểm a và Điểm b Khoản 1 Điều 17 của Thông tư số 15/2015/TT-BTP.</w:t>
      </w:r>
    </w:p>
    <w:p w:rsidR="00306660" w:rsidRPr="008A4B23" w:rsidRDefault="00306660" w:rsidP="008A4B23">
      <w:pPr>
        <w:spacing w:before="120" w:after="120"/>
        <w:ind w:firstLine="567"/>
        <w:jc w:val="both"/>
        <w:rPr>
          <w:rFonts w:eastAsia="Times New Roman" w:cs="Times New Roman"/>
          <w:i/>
          <w:szCs w:val="28"/>
          <w:lang w:val="nb-NO"/>
        </w:rPr>
      </w:pPr>
      <w:r w:rsidRPr="008A4B23">
        <w:rPr>
          <w:rFonts w:eastAsia="Times New Roman" w:cs="Times New Roman"/>
          <w:i/>
          <w:szCs w:val="28"/>
          <w:lang w:val="nb-NO"/>
        </w:rPr>
        <w:t>- Về hồ sơ đăng ký khai sinh:</w:t>
      </w:r>
    </w:p>
    <w:p w:rsidR="00306660" w:rsidRPr="008A4B23" w:rsidRDefault="00306660" w:rsidP="008A4B23">
      <w:pPr>
        <w:spacing w:before="120" w:after="120"/>
        <w:ind w:firstLine="567"/>
        <w:jc w:val="both"/>
        <w:rPr>
          <w:rFonts w:eastAsia="Times New Roman" w:cs="Times New Roman"/>
          <w:szCs w:val="28"/>
          <w:lang w:val="nb-NO"/>
        </w:rPr>
      </w:pPr>
      <w:r w:rsidRPr="008A4B23">
        <w:rPr>
          <w:rFonts w:eastAsia="Times New Roman" w:cs="Times New Roman"/>
          <w:szCs w:val="28"/>
          <w:lang w:val="nb-NO"/>
        </w:rPr>
        <w:t>+ Hồ sơ đăng ký sai sinh tại một số địa phương cho thấy công chức hộ tịch vẫn thực hiện đăng ký khai sinh trẻ em đều có họ, tên bằng tiếng nước ngoài là chưa thực hiện đúng quy định tại Khoản 1 Điều 26 Bộ luật dân sự năm 2015 và Khoản 3 Điều 26 Bộ luật dân sự 2015.</w:t>
      </w:r>
    </w:p>
    <w:p w:rsidR="00306660" w:rsidRPr="008A4B23" w:rsidRDefault="00306660" w:rsidP="008A4B23">
      <w:pPr>
        <w:spacing w:before="120" w:after="120"/>
        <w:ind w:firstLine="567"/>
        <w:jc w:val="both"/>
        <w:rPr>
          <w:rFonts w:eastAsia="Times New Roman" w:cs="Times New Roman"/>
          <w:i/>
          <w:color w:val="FF0000"/>
          <w:szCs w:val="28"/>
          <w:lang w:val="nb-NO"/>
        </w:rPr>
      </w:pPr>
      <w:r w:rsidRPr="008A4B23">
        <w:rPr>
          <w:rFonts w:eastAsia="Times New Roman" w:cs="Times New Roman"/>
          <w:szCs w:val="28"/>
          <w:lang w:val="nb-NO"/>
        </w:rPr>
        <w:t>+ Một số hồ sơ chưa có thỏa thuận của hai bên cha, mẹ về việc chọn quốc tịch nhưng vẫn được đăng ký khai sinh</w:t>
      </w:r>
      <w:r w:rsidRPr="008A4B23">
        <w:rPr>
          <w:rFonts w:eastAsia="Times New Roman" w:cs="Times New Roman"/>
          <w:i/>
          <w:szCs w:val="28"/>
          <w:lang w:val="nb-NO"/>
        </w:rPr>
        <w:t>.</w:t>
      </w:r>
    </w:p>
    <w:p w:rsidR="00306660" w:rsidRPr="008A4B23" w:rsidRDefault="00306660" w:rsidP="008A4B23">
      <w:pPr>
        <w:spacing w:before="120" w:after="120"/>
        <w:ind w:firstLine="567"/>
        <w:jc w:val="both"/>
        <w:rPr>
          <w:rFonts w:eastAsia="Times New Roman" w:cs="Times New Roman"/>
          <w:szCs w:val="28"/>
          <w:lang w:val="nb-NO"/>
        </w:rPr>
      </w:pPr>
      <w:r w:rsidRPr="008A4B23">
        <w:rPr>
          <w:rFonts w:eastAsia="Times New Roman" w:cs="Times New Roman"/>
          <w:szCs w:val="28"/>
          <w:lang w:val="nl-NL"/>
        </w:rPr>
        <w:t>+ Hồ sơ đăng ký lại khai sinh được thanh tra tại một số UBND xã, phường, thị trấn không có nội dung cam đoan như quy định tại Khoản 3 Điều 9 Thông tư số 15/2015/TT-BTP t</w:t>
      </w:r>
      <w:r w:rsidRPr="008A4B23">
        <w:rPr>
          <w:rFonts w:eastAsia="Times New Roman" w:cs="Times New Roman"/>
          <w:szCs w:val="28"/>
          <w:lang w:val="nb-NO"/>
        </w:rPr>
        <w:t>heo quy định tại Khoản 1 Điều 36 Luật Hộ tịch.</w:t>
      </w:r>
    </w:p>
    <w:p w:rsidR="00306660" w:rsidRPr="008A4B23" w:rsidRDefault="00306660" w:rsidP="008A4B23">
      <w:pPr>
        <w:spacing w:before="120" w:after="120"/>
        <w:ind w:firstLine="567"/>
        <w:jc w:val="both"/>
        <w:rPr>
          <w:rFonts w:eastAsia="Times New Roman" w:cs="Times New Roman"/>
          <w:i/>
          <w:szCs w:val="28"/>
          <w:lang w:val="nb-NO"/>
        </w:rPr>
      </w:pPr>
      <w:r w:rsidRPr="008A4B23">
        <w:rPr>
          <w:rFonts w:eastAsia="Times New Roman" w:cs="Times New Roman"/>
          <w:i/>
          <w:szCs w:val="28"/>
          <w:lang w:val="nb-NO"/>
        </w:rPr>
        <w:t xml:space="preserve">- Về hồ sơ </w:t>
      </w:r>
      <w:r w:rsidRPr="008A4B23">
        <w:rPr>
          <w:rFonts w:eastAsia="Times New Roman" w:cs="Times New Roman"/>
          <w:i/>
          <w:szCs w:val="28"/>
          <w:lang w:val="nl-NL"/>
        </w:rPr>
        <w:t>thay đổi, bổ sung, cải chính hộ tịch</w:t>
      </w:r>
      <w:r w:rsidR="00D455E8" w:rsidRPr="008A4B23">
        <w:rPr>
          <w:rFonts w:eastAsia="Times New Roman" w:cs="Times New Roman"/>
          <w:i/>
          <w:szCs w:val="28"/>
          <w:lang w:val="nl-NL"/>
        </w:rPr>
        <w:t>:</w:t>
      </w:r>
    </w:p>
    <w:p w:rsidR="00E0501E" w:rsidRPr="008A4B23" w:rsidRDefault="00306660" w:rsidP="008A4B23">
      <w:pPr>
        <w:spacing w:before="120" w:after="120"/>
        <w:ind w:firstLine="567"/>
        <w:jc w:val="both"/>
        <w:rPr>
          <w:rFonts w:eastAsia="Times New Roman" w:cs="Times New Roman"/>
          <w:b/>
          <w:i/>
          <w:szCs w:val="28"/>
          <w:lang w:val="en-US"/>
        </w:rPr>
      </w:pPr>
      <w:r w:rsidRPr="008A4B23">
        <w:rPr>
          <w:rFonts w:eastAsia="Times New Roman" w:cs="Times New Roman"/>
          <w:szCs w:val="28"/>
          <w:lang w:val="nl-NL"/>
        </w:rPr>
        <w:lastRenderedPageBreak/>
        <w:t>+ Một số hồ sơ hộ tịch tại một số đơn vị chưa đủ cơ sở thực hiện “cải chính hộ tịch” quy định tại Khoản 2 Điều 7 Nghị định 123/2015/NĐ-CP</w:t>
      </w:r>
      <w:r w:rsidR="00C50A02" w:rsidRPr="008A4B23">
        <w:rPr>
          <w:rFonts w:eastAsia="Times New Roman" w:cs="Times New Roman"/>
          <w:szCs w:val="28"/>
        </w:rPr>
        <w:t>.</w:t>
      </w:r>
    </w:p>
    <w:p w:rsidR="00870735" w:rsidRPr="008A4B23" w:rsidRDefault="000B2BE7" w:rsidP="008A4B23">
      <w:pPr>
        <w:spacing w:before="120" w:after="120"/>
        <w:ind w:firstLine="567"/>
        <w:jc w:val="both"/>
        <w:rPr>
          <w:rFonts w:cs="Times New Roman"/>
          <w:b/>
          <w:szCs w:val="28"/>
          <w:lang w:val="en-US"/>
        </w:rPr>
      </w:pPr>
      <w:r w:rsidRPr="008A4B23">
        <w:rPr>
          <w:rFonts w:cs="Times New Roman"/>
          <w:b/>
          <w:szCs w:val="28"/>
        </w:rPr>
        <w:t xml:space="preserve">3. </w:t>
      </w:r>
      <w:r w:rsidR="00C50A02" w:rsidRPr="008A4B23">
        <w:rPr>
          <w:rFonts w:cs="Times New Roman"/>
          <w:b/>
          <w:szCs w:val="28"/>
        </w:rPr>
        <w:t>Khó khăn, vướng mắc</w:t>
      </w:r>
      <w:r w:rsidR="0017037C" w:rsidRPr="008A4B23">
        <w:rPr>
          <w:rFonts w:cs="Times New Roman"/>
          <w:b/>
          <w:szCs w:val="28"/>
        </w:rPr>
        <w:t xml:space="preserve"> trong </w:t>
      </w:r>
      <w:r w:rsidR="00C50A02" w:rsidRPr="008A4B23">
        <w:rPr>
          <w:rFonts w:cs="Times New Roman"/>
          <w:b/>
          <w:szCs w:val="28"/>
        </w:rPr>
        <w:t>công tác thanh tra, kiểm tra</w:t>
      </w:r>
    </w:p>
    <w:p w:rsidR="00B14F4A" w:rsidRPr="008A4B23" w:rsidRDefault="00B14F4A" w:rsidP="008A4B23">
      <w:pPr>
        <w:tabs>
          <w:tab w:val="left" w:pos="2943"/>
        </w:tabs>
        <w:spacing w:before="120" w:after="120"/>
        <w:ind w:firstLine="567"/>
        <w:jc w:val="both"/>
        <w:rPr>
          <w:rFonts w:cs="Times New Roman"/>
          <w:szCs w:val="28"/>
          <w:lang w:val="en-US"/>
        </w:rPr>
      </w:pPr>
      <w:r w:rsidRPr="008A4B23">
        <w:rPr>
          <w:rFonts w:cs="Times New Roman"/>
          <w:spacing w:val="-2"/>
          <w:szCs w:val="28"/>
          <w:lang w:val="pt-BR"/>
        </w:rPr>
        <w:t xml:space="preserve">- </w:t>
      </w:r>
      <w:r w:rsidRPr="008A4B23">
        <w:rPr>
          <w:rFonts w:cs="Times New Roman"/>
          <w:szCs w:val="28"/>
        </w:rPr>
        <w:t>Từ năm 2015 đến nay, Thanh tra Bộ Tư pháp không trực tiếp tiến hành việc thanh tra về hoạt động nghiệp vụ thi hành án dân sự của các cơ quan Thi hành án dân sự theo quy định tại Luật sửa đổi, bổ sung Luật Thi hành án dân sự năm 2008, dẫn đến việc phát hiện vi phạm và kiến nghị hoàn thiện pháp luật trong lĩnh vực này còn hạn chế.</w:t>
      </w:r>
    </w:p>
    <w:p w:rsidR="00021733" w:rsidRPr="008A4B23" w:rsidRDefault="00021733" w:rsidP="008A4B23">
      <w:pPr>
        <w:spacing w:before="120" w:after="120"/>
        <w:ind w:firstLine="567"/>
        <w:jc w:val="both"/>
        <w:rPr>
          <w:rFonts w:cs="Times New Roman"/>
          <w:color w:val="000000"/>
          <w:szCs w:val="28"/>
          <w:shd w:val="clear" w:color="auto" w:fill="FFFFFF"/>
          <w:lang w:val="en-US"/>
        </w:rPr>
      </w:pPr>
      <w:r w:rsidRPr="008A4B23">
        <w:rPr>
          <w:rFonts w:cs="Times New Roman"/>
          <w:color w:val="000000"/>
          <w:szCs w:val="28"/>
          <w:lang w:val="fr-FR"/>
        </w:rPr>
        <w:t>- Luật đấu giá tài sản năm 2016 (có hiệu lực từ 01/7/2017) còn hạn chế quyền của cơ quan Nhà nước như việc hủy kết quả đấu giá tài sản (người</w:t>
      </w:r>
      <w:r w:rsidRPr="008A4B23">
        <w:rPr>
          <w:rFonts w:cs="Times New Roman"/>
          <w:color w:val="000000"/>
          <w:szCs w:val="28"/>
          <w:shd w:val="clear" w:color="auto" w:fill="FFFFFF"/>
        </w:rPr>
        <w:t xml:space="preserve"> có thẩm quyền xử phạt vi phạm hành chính hủy kết quả đấu giá tài sản trong trường hợp đấu giá tài sản nhà nước</w:t>
      </w:r>
      <w:r w:rsidR="00253397" w:rsidRPr="008A4B23">
        <w:rPr>
          <w:rFonts w:cs="Times New Roman"/>
          <w:color w:val="000000"/>
          <w:szCs w:val="28"/>
          <w:shd w:val="clear" w:color="auto" w:fill="FFFFFF"/>
        </w:rPr>
        <w:t>)</w:t>
      </w:r>
      <w:r w:rsidR="00253397" w:rsidRPr="008A4B23">
        <w:rPr>
          <w:rFonts w:cs="Times New Roman"/>
          <w:color w:val="000000"/>
          <w:szCs w:val="28"/>
          <w:shd w:val="clear" w:color="auto" w:fill="FFFFFF"/>
          <w:lang w:val="en-US"/>
        </w:rPr>
        <w:t>; m</w:t>
      </w:r>
      <w:r w:rsidR="00253397" w:rsidRPr="008A4B23">
        <w:rPr>
          <w:rFonts w:cs="Times New Roman"/>
          <w:color w:val="000000"/>
          <w:szCs w:val="28"/>
          <w:shd w:val="clear" w:color="auto" w:fill="FFFFFF"/>
        </w:rPr>
        <w:t>ột số vụ việc sau khi Thanh tra Bộ có kết luận yêu cầu hủy kết quả đấu giá thì tổ chức đấu giá chống đối bằng cách gửi đơn thư vượt cấp để khiếu nại, tố cáo.</w:t>
      </w:r>
    </w:p>
    <w:p w:rsidR="005E2D86" w:rsidRPr="008A4B23" w:rsidRDefault="005E2D86" w:rsidP="008A4B23">
      <w:pPr>
        <w:spacing w:before="120" w:after="120"/>
        <w:ind w:firstLine="567"/>
        <w:jc w:val="both"/>
        <w:rPr>
          <w:rFonts w:cs="Times New Roman"/>
          <w:szCs w:val="28"/>
        </w:rPr>
      </w:pPr>
      <w:r w:rsidRPr="008A4B23">
        <w:rPr>
          <w:rFonts w:cs="Times New Roman"/>
          <w:szCs w:val="28"/>
        </w:rPr>
        <w:t xml:space="preserve">- Việc triển khai kế hoạch thanh tra trong một số lĩnh vực còn chưa đảm bảo tiến độ; công tác thanh tra, kiểm tra mặc dù được tăng cường trong thời gian gần đây nhưng vẫn còn ít, chưa đủ mạnh, quyết liệt so với yêu cầu và sự phát triển của các tổ chức bổ trợ tư pháp. </w:t>
      </w:r>
    </w:p>
    <w:p w:rsidR="00021733" w:rsidRPr="008A4B23" w:rsidRDefault="008A45E8" w:rsidP="008A4B23">
      <w:pPr>
        <w:spacing w:before="120" w:after="120"/>
        <w:ind w:firstLine="567"/>
        <w:jc w:val="both"/>
        <w:rPr>
          <w:rFonts w:cs="Times New Roman"/>
          <w:color w:val="000000" w:themeColor="text1"/>
          <w:szCs w:val="28"/>
          <w:lang w:val="en-US"/>
        </w:rPr>
      </w:pPr>
      <w:r w:rsidRPr="008A4B23">
        <w:rPr>
          <w:rFonts w:cs="Times New Roman"/>
          <w:color w:val="000000" w:themeColor="text1"/>
          <w:szCs w:val="28"/>
        </w:rPr>
        <w:t>- Một số thủ trưởng cơ quan quản lý nhà nước chưa nhận thức đúng đắn về công tác thanh tra; chưa thực sự quan tâm đến việc lãnh đạo, chỉ đạo việc thực hiện các kiến nghị theo Kết luận thanh tra.</w:t>
      </w:r>
      <w:r w:rsidR="005E2D86" w:rsidRPr="008A4B23">
        <w:rPr>
          <w:rFonts w:cs="Times New Roman"/>
          <w:color w:val="000000" w:themeColor="text1"/>
          <w:szCs w:val="28"/>
        </w:rPr>
        <w:t xml:space="preserve"> </w:t>
      </w:r>
    </w:p>
    <w:p w:rsidR="008A45E8" w:rsidRPr="008A4B23" w:rsidRDefault="008A45E8" w:rsidP="008A4B23">
      <w:pPr>
        <w:spacing w:before="120" w:after="120"/>
        <w:ind w:firstLine="567"/>
        <w:jc w:val="both"/>
        <w:rPr>
          <w:rFonts w:cs="Times New Roman"/>
          <w:szCs w:val="28"/>
        </w:rPr>
      </w:pPr>
      <w:r w:rsidRPr="008A4B23">
        <w:rPr>
          <w:rFonts w:cs="Times New Roman"/>
          <w:szCs w:val="28"/>
        </w:rPr>
        <w:t xml:space="preserve">- Việc xử phạt vi phạm hành chính trong một số trường hợp chưa đủ </w:t>
      </w:r>
      <w:r w:rsidR="00D455E8" w:rsidRPr="008A4B23">
        <w:rPr>
          <w:rFonts w:cs="Times New Roman"/>
          <w:szCs w:val="28"/>
          <w:lang w:val="en-US"/>
        </w:rPr>
        <w:t>sức</w:t>
      </w:r>
      <w:r w:rsidRPr="008A4B23">
        <w:rPr>
          <w:rFonts w:cs="Times New Roman"/>
          <w:szCs w:val="28"/>
        </w:rPr>
        <w:t xml:space="preserve"> răn đe; một số trường hợp đối tượng thanh tra, kiểm tra không hợp tác (như không bố trí lịch làm việc với đoàn thanh tra, chậm cung cấp hồ sơ tài liệu, không thừa nhận sai phạm...), gây khó khăn cho việc thực hiện công tác thanh tra, kiểm tra dẫn đến mất nhiều thời gian giải quyết của đoàn th</w:t>
      </w:r>
      <w:r w:rsidR="00570156" w:rsidRPr="008A4B23">
        <w:rPr>
          <w:rFonts w:cs="Times New Roman"/>
          <w:szCs w:val="28"/>
          <w:lang w:val="en-US"/>
        </w:rPr>
        <w:t>a</w:t>
      </w:r>
      <w:r w:rsidRPr="008A4B23">
        <w:rPr>
          <w:rFonts w:cs="Times New Roman"/>
          <w:szCs w:val="28"/>
        </w:rPr>
        <w:t>nh tra; một số đối tượng thanh tra, kiểm tra còn chưa chấp hành nghiêm việc khắc phục sai phạm theo các kết luận thanh tra, kiểm tra</w:t>
      </w:r>
      <w:r w:rsidR="00C50A02" w:rsidRPr="008A4B23">
        <w:rPr>
          <w:rFonts w:cs="Times New Roman"/>
          <w:szCs w:val="28"/>
        </w:rPr>
        <w:t>; việc xử lý cán bộ có vi phạm vẫn còn tình trạng nể nang, thực hiện chiếu lệ, chung chung.</w:t>
      </w:r>
    </w:p>
    <w:p w:rsidR="008A45E8" w:rsidRPr="008A4B23" w:rsidRDefault="008A45E8" w:rsidP="008A4B23">
      <w:pPr>
        <w:spacing w:before="120" w:after="120"/>
        <w:ind w:firstLine="567"/>
        <w:jc w:val="both"/>
        <w:rPr>
          <w:rFonts w:cs="Times New Roman"/>
          <w:szCs w:val="28"/>
        </w:rPr>
      </w:pPr>
      <w:r w:rsidRPr="008A4B23">
        <w:rPr>
          <w:rFonts w:cs="Times New Roman"/>
          <w:szCs w:val="28"/>
        </w:rPr>
        <w:t xml:space="preserve">- Một số lĩnh vực quản lý mới như thừa phát lại chưa có quy định về việc xử phạt vi phạm hành chính nên không có cơ sở để xử lý vi phạm. </w:t>
      </w:r>
    </w:p>
    <w:p w:rsidR="00C50A02" w:rsidRPr="008A4B23" w:rsidRDefault="008A45E8" w:rsidP="008A4B23">
      <w:pPr>
        <w:spacing w:before="120" w:after="120"/>
        <w:ind w:firstLine="567"/>
        <w:jc w:val="both"/>
        <w:rPr>
          <w:rFonts w:cs="Times New Roman"/>
          <w:szCs w:val="28"/>
        </w:rPr>
      </w:pPr>
      <w:r w:rsidRPr="008A4B23">
        <w:rPr>
          <w:rFonts w:cs="Times New Roman"/>
          <w:szCs w:val="28"/>
        </w:rPr>
        <w:t xml:space="preserve">- Tổ chức và đội ngũ cán bộ làm công tác thanh tra ở Trung ương và địa phương còn mỏng; </w:t>
      </w:r>
      <w:r w:rsidR="00C50A02" w:rsidRPr="008A4B23">
        <w:rPr>
          <w:rFonts w:cs="Times New Roman"/>
          <w:szCs w:val="28"/>
        </w:rPr>
        <w:t xml:space="preserve">các đơn vị thực hiện chức năng thanh tra chuyên ngành chưa có bộ phận chuyên trách thực hiện công tác thanh tra chuyên ngành, công chức được giao nhiệm vụ thanh tra vẫn phải kiêm nhiệm nhiều công việc khác, </w:t>
      </w:r>
      <w:r w:rsidRPr="008A4B23">
        <w:rPr>
          <w:rFonts w:cs="Times New Roman"/>
          <w:szCs w:val="28"/>
        </w:rPr>
        <w:t xml:space="preserve">trình độ chuyên môn, nghiệp vụ, kinh nghiệm thanh tra còn ít, chưa thực sự nhuần nhuyễn các kỹ năng thanh tra chuyên ngành. </w:t>
      </w:r>
    </w:p>
    <w:p w:rsidR="008A45E8" w:rsidRPr="008A4B23" w:rsidRDefault="00C50A02" w:rsidP="008A4B23">
      <w:pPr>
        <w:spacing w:before="120" w:after="120"/>
        <w:ind w:firstLine="567"/>
        <w:jc w:val="both"/>
        <w:rPr>
          <w:rFonts w:cs="Times New Roman"/>
          <w:szCs w:val="28"/>
        </w:rPr>
      </w:pPr>
      <w:r w:rsidRPr="008A4B23">
        <w:rPr>
          <w:rFonts w:cs="Times New Roman"/>
          <w:szCs w:val="28"/>
        </w:rPr>
        <w:t xml:space="preserve">- </w:t>
      </w:r>
      <w:r w:rsidR="008A45E8" w:rsidRPr="008A4B23">
        <w:rPr>
          <w:rFonts w:cs="Times New Roman"/>
          <w:szCs w:val="28"/>
        </w:rPr>
        <w:t xml:space="preserve">Nhiều địa phương chưa chú trọng đến công tác thanh tra, kiểm tra chuyên ngành trong các lĩnh vực bổ trợ tư pháp, cá biệt có nơi bộ phận thanh tra chuyên ngành thuộc Sở chỉ có một vài cán bộ, không thể đáp ứng được yêu cầu. Công tác quản lý nhà nước về hoạt động bổ trợ tư pháp ở một số địa phương còn bất cập, </w:t>
      </w:r>
      <w:r w:rsidR="008A45E8" w:rsidRPr="008A4B23">
        <w:rPr>
          <w:rFonts w:cs="Times New Roman"/>
          <w:szCs w:val="28"/>
        </w:rPr>
        <w:lastRenderedPageBreak/>
        <w:t>hạn chế như chưa kịp thời cập nhật việc thay đổi nội dung đăng ký hoạt động (thay đổi địa chỉ trụ sở chính, địa chỉ chi nhánh, người đại diện theo pháp luật, thông tin liên hệ của người đứng đầu tổ chức hành nghề), chưa cập nhật thông tin về tổ chức và hoạt động của tổ chức hành nghề dẫn đến việc liên hệ, tìm kiếm thông tin của đối tượng thanh tra gặp khó khăn, mất nhiều thời gian...</w:t>
      </w:r>
    </w:p>
    <w:p w:rsidR="00B14F4A" w:rsidRPr="008A4B23" w:rsidRDefault="005E2D86" w:rsidP="008A4B23">
      <w:pPr>
        <w:spacing w:before="120" w:after="120"/>
        <w:ind w:firstLine="567"/>
        <w:jc w:val="both"/>
        <w:rPr>
          <w:rFonts w:cs="Times New Roman"/>
          <w:szCs w:val="28"/>
          <w:lang w:val="en-US"/>
        </w:rPr>
      </w:pPr>
      <w:r w:rsidRPr="008A4B23">
        <w:rPr>
          <w:rFonts w:cs="Times New Roman"/>
          <w:szCs w:val="28"/>
        </w:rPr>
        <w:t>- Kinh phí được cấp phục vụ công tác thanh tra, kiểm tra còn hạn chế dẫn đ</w:t>
      </w:r>
      <w:r w:rsidR="0017037C" w:rsidRPr="008A4B23">
        <w:rPr>
          <w:rFonts w:cs="Times New Roman"/>
          <w:szCs w:val="28"/>
        </w:rPr>
        <w:t>ế</w:t>
      </w:r>
      <w:r w:rsidRPr="008A4B23">
        <w:rPr>
          <w:rFonts w:cs="Times New Roman"/>
          <w:szCs w:val="28"/>
        </w:rPr>
        <w:t>n hạn chế về số lượng, phạm vi các cuộc thanh tra; k</w:t>
      </w:r>
      <w:r w:rsidR="008A45E8" w:rsidRPr="008A4B23">
        <w:rPr>
          <w:rFonts w:cs="Times New Roman"/>
          <w:szCs w:val="28"/>
        </w:rPr>
        <w:t>inh phí chưa tương xứng tính chất khó khăn, phức tạp của nhiệm vụ này.</w:t>
      </w:r>
    </w:p>
    <w:p w:rsidR="00C315D8" w:rsidRPr="008A4B23" w:rsidRDefault="000B2BE7" w:rsidP="008A4B23">
      <w:pPr>
        <w:spacing w:before="120" w:after="120"/>
        <w:ind w:firstLine="567"/>
        <w:jc w:val="both"/>
        <w:rPr>
          <w:rFonts w:cs="Times New Roman"/>
          <w:b/>
          <w:szCs w:val="28"/>
        </w:rPr>
      </w:pPr>
      <w:r w:rsidRPr="008A4B23">
        <w:rPr>
          <w:rFonts w:cs="Times New Roman"/>
          <w:b/>
          <w:szCs w:val="28"/>
        </w:rPr>
        <w:t>4. Đề xuất, kiến nghị</w:t>
      </w:r>
    </w:p>
    <w:p w:rsidR="005E2D86" w:rsidRPr="008A4B23" w:rsidRDefault="005E2D86" w:rsidP="008A4B23">
      <w:pPr>
        <w:spacing w:before="120" w:after="120"/>
        <w:ind w:firstLine="567"/>
        <w:jc w:val="both"/>
        <w:rPr>
          <w:rFonts w:cs="Times New Roman"/>
          <w:b/>
          <w:i/>
          <w:szCs w:val="28"/>
        </w:rPr>
      </w:pPr>
      <w:r w:rsidRPr="008A4B23">
        <w:rPr>
          <w:rFonts w:cs="Times New Roman"/>
          <w:b/>
          <w:i/>
          <w:szCs w:val="28"/>
        </w:rPr>
        <w:t>4.1. Kiến nghị hoàn thiện quy định pháp luật</w:t>
      </w:r>
    </w:p>
    <w:p w:rsidR="006C7FCF" w:rsidRPr="008A4B23" w:rsidRDefault="006C7FCF" w:rsidP="008A4B23">
      <w:pPr>
        <w:pStyle w:val="ListParagraph"/>
        <w:tabs>
          <w:tab w:val="left" w:pos="709"/>
        </w:tabs>
        <w:spacing w:before="120" w:after="120" w:line="240" w:lineRule="auto"/>
        <w:ind w:left="0" w:firstLine="567"/>
        <w:rPr>
          <w:szCs w:val="28"/>
          <w:lang w:val="en-US"/>
        </w:rPr>
      </w:pPr>
      <w:r w:rsidRPr="008A4B23">
        <w:rPr>
          <w:szCs w:val="28"/>
          <w:lang w:val="en-US"/>
        </w:rPr>
        <w:tab/>
        <w:t xml:space="preserve">- </w:t>
      </w:r>
      <w:r w:rsidR="00D455E8" w:rsidRPr="008A4B23">
        <w:rPr>
          <w:szCs w:val="28"/>
          <w:lang w:val="en-US"/>
        </w:rPr>
        <w:t>Nghiên cứu</w:t>
      </w:r>
      <w:r w:rsidRPr="008A4B23">
        <w:rPr>
          <w:szCs w:val="28"/>
          <w:lang w:val="en-US"/>
        </w:rPr>
        <w:t xml:space="preserve"> sửa đổi Luật sửa đổi, bổ sung một số điều của Luật Thi hành án dân sự năm 2008 theo hướng quy định Thanh tra Bộ Tư pháp có thẩm quyền thanh tra đối với công tác thi hành án dân sự để phù hợp với Luật Thanh tra và nguyên tắc </w:t>
      </w:r>
      <w:r w:rsidRPr="008A4B23">
        <w:rPr>
          <w:i/>
          <w:szCs w:val="28"/>
          <w:lang w:val="en-US"/>
        </w:rPr>
        <w:t xml:space="preserve">“quản lý nhà nước đến đâu thì thanh tra đến đó”; </w:t>
      </w:r>
      <w:r w:rsidRPr="008A4B23">
        <w:rPr>
          <w:szCs w:val="28"/>
          <w:lang w:val="en-US"/>
        </w:rPr>
        <w:t>đồng thời tiếp tục giao Thanh tra Bộ Tư pháp tiến hành thanh tra hành chính về công tác thi hành án dân sự đối với các cơ quan thi hành án dân sự;</w:t>
      </w:r>
    </w:p>
    <w:p w:rsidR="00864914" w:rsidRPr="008A4B23" w:rsidRDefault="00864914" w:rsidP="008A4B23">
      <w:pPr>
        <w:spacing w:before="120" w:after="120"/>
        <w:ind w:firstLine="567"/>
        <w:jc w:val="both"/>
        <w:rPr>
          <w:rFonts w:cs="Times New Roman"/>
          <w:color w:val="000000"/>
          <w:szCs w:val="28"/>
          <w:lang w:val="fr-FR"/>
        </w:rPr>
      </w:pPr>
      <w:r w:rsidRPr="008A4B23">
        <w:rPr>
          <w:rFonts w:cs="Times New Roman"/>
          <w:color w:val="000000"/>
          <w:szCs w:val="28"/>
          <w:lang w:val="fr-FR"/>
        </w:rPr>
        <w:t>-</w:t>
      </w:r>
      <w:r w:rsidRPr="008A4B23">
        <w:rPr>
          <w:rFonts w:cs="Times New Roman"/>
          <w:b/>
          <w:color w:val="000000"/>
          <w:szCs w:val="28"/>
          <w:lang w:val="fr-FR"/>
        </w:rPr>
        <w:t xml:space="preserve"> </w:t>
      </w:r>
      <w:r w:rsidRPr="008A4B23">
        <w:rPr>
          <w:rFonts w:cs="Times New Roman"/>
          <w:color w:val="000000"/>
          <w:szCs w:val="28"/>
          <w:lang w:val="fr-FR"/>
        </w:rPr>
        <w:t>Xem xét, sửa đổi, hoàn thiện quy định pháp luật về lĩnh vực bán đấu giá tái sản theo hướng tăng thẩm quyền, tăng trách nhiệm của cơ quan thanh tra đối với lĩnh vực giải quyết khiếu nại, tố cáo về</w:t>
      </w:r>
      <w:r w:rsidR="00D455E8" w:rsidRPr="008A4B23">
        <w:rPr>
          <w:rFonts w:cs="Times New Roman"/>
          <w:color w:val="000000"/>
          <w:szCs w:val="28"/>
          <w:lang w:val="fr-FR"/>
        </w:rPr>
        <w:t xml:space="preserve"> </w:t>
      </w:r>
      <w:r w:rsidRPr="008A4B23">
        <w:rPr>
          <w:rFonts w:cs="Times New Roman"/>
          <w:color w:val="000000"/>
          <w:szCs w:val="28"/>
          <w:lang w:val="fr-FR"/>
        </w:rPr>
        <w:t xml:space="preserve">đấu giá tài sản cũng như thẩm quyền xem xét xử lý kết quả đấu giá đối với tất cả các loại tài sản. Ngoài ra, cần xem xét, quy định cho Thanh tra được áp dụng các biện pháp nghiệp vụ </w:t>
      </w:r>
      <w:r w:rsidR="00D455E8" w:rsidRPr="008A4B23">
        <w:rPr>
          <w:rFonts w:cs="Times New Roman"/>
          <w:color w:val="000000"/>
          <w:szCs w:val="28"/>
          <w:lang w:val="fr-FR"/>
        </w:rPr>
        <w:t>để làm rõ được hành vi thông đồng trên cơ sở đảm bảo đúng quy định pháp luật như mở rộng phạm vi hủy kết quả đấu giá (Luật hiện nay chỉ quy định Thanh tra hủy kết quả đấu giá tài sản nhà nước) hoặc quy định Thanh tra có quyền đại diện hoặc là một bên trong quá trình tố tụng thực hiện yêu cầu Tòa án xét xử, khởi kiện hủy kết quả đấu giá đối với các trường hợp không thuộc tài sản của Nhà nước</w:t>
      </w:r>
      <w:r w:rsidR="00570156" w:rsidRPr="008A4B23">
        <w:rPr>
          <w:rFonts w:cs="Times New Roman"/>
          <w:color w:val="000000"/>
          <w:szCs w:val="28"/>
          <w:lang w:val="fr-FR"/>
        </w:rPr>
        <w:t>;</w:t>
      </w:r>
    </w:p>
    <w:p w:rsidR="006C7FCF" w:rsidRPr="008A4B23" w:rsidRDefault="006C7FCF" w:rsidP="008A4B23">
      <w:pPr>
        <w:pStyle w:val="ListParagraph"/>
        <w:tabs>
          <w:tab w:val="left" w:pos="709"/>
        </w:tabs>
        <w:spacing w:before="120" w:after="120" w:line="240" w:lineRule="auto"/>
        <w:ind w:left="0" w:firstLine="567"/>
        <w:rPr>
          <w:szCs w:val="28"/>
          <w:lang w:val="en-US"/>
        </w:rPr>
      </w:pPr>
      <w:r w:rsidRPr="008A4B23">
        <w:rPr>
          <w:szCs w:val="28"/>
          <w:lang w:val="en-US"/>
        </w:rPr>
        <w:tab/>
        <w:t>- Chính phủ sớm ban hành Nghị định thay thế Nghị định số 110/2013/NĐ-CP ngày 24/9/2013 của Chính phủ quy định xử phạt vi phạm hành chính trong lĩnh vực bổ trợ tư pháp, hành chính tư pháp, hôn nhân và gia đình, thi hành án dân sự, phá sản doanh nghiệp, hợp tác xã để tạo cơ sở pháp lý thực thi pháp luật;</w:t>
      </w:r>
    </w:p>
    <w:p w:rsidR="006C7FCF" w:rsidRPr="008A4B23" w:rsidRDefault="006C7FCF" w:rsidP="008A4B23">
      <w:pPr>
        <w:pStyle w:val="ListParagraph"/>
        <w:tabs>
          <w:tab w:val="left" w:pos="709"/>
        </w:tabs>
        <w:spacing w:before="120" w:after="120" w:line="240" w:lineRule="auto"/>
        <w:ind w:left="0" w:firstLine="567"/>
        <w:rPr>
          <w:szCs w:val="28"/>
          <w:lang w:val="en-US"/>
        </w:rPr>
      </w:pPr>
      <w:r w:rsidRPr="008A4B23">
        <w:rPr>
          <w:szCs w:val="28"/>
          <w:lang w:val="en-US"/>
        </w:rPr>
        <w:tab/>
        <w:t>- Xem xét, sửa đổi Luật Thanh tra theo hướng tạo cơ chế đặc thù cho cơ quan thanh tra trong việc xác minh những vụ việc đấu giá tài sản có liên quan đến việc thu hồi tiền trong các vụ án tham nhũng;</w:t>
      </w:r>
    </w:p>
    <w:p w:rsidR="006C7FCF" w:rsidRPr="008A4B23" w:rsidRDefault="006C7FCF" w:rsidP="008A4B23">
      <w:pPr>
        <w:spacing w:before="120" w:after="120"/>
        <w:ind w:firstLine="567"/>
        <w:jc w:val="both"/>
        <w:rPr>
          <w:rFonts w:cs="Times New Roman"/>
          <w:color w:val="000000" w:themeColor="text1"/>
          <w:szCs w:val="28"/>
          <w:lang w:val="en-US"/>
        </w:rPr>
      </w:pPr>
      <w:r w:rsidRPr="008A4B23">
        <w:rPr>
          <w:rFonts w:cs="Times New Roman"/>
          <w:color w:val="000000" w:themeColor="text1"/>
          <w:szCs w:val="28"/>
        </w:rPr>
        <w:t>- Cần nghiên cứu sửa đổi, bổ sung Nghị định số 07/2012/NĐ-CP ngày 09/2/2012 của Chính phủ quy định về cơ quan được giao thực hiện chức năng thanh tra chuyên ngành và hoạt động thanh tra chuyên ngành theo hướng tập trung, thống nhất và hoàn thiện các quy định hiện hành về tổ chức và hoạt động thanh tra chuyên ngành</w:t>
      </w:r>
      <w:r w:rsidRPr="008A4B23">
        <w:rPr>
          <w:rFonts w:cs="Times New Roman"/>
          <w:color w:val="000000" w:themeColor="text1"/>
          <w:szCs w:val="28"/>
          <w:lang w:val="en-US"/>
        </w:rPr>
        <w:t>;</w:t>
      </w:r>
    </w:p>
    <w:p w:rsidR="002B12FA" w:rsidRPr="008A4B23" w:rsidRDefault="005E2D86" w:rsidP="008A4B23">
      <w:pPr>
        <w:spacing w:before="120" w:after="120"/>
        <w:ind w:firstLine="567"/>
        <w:jc w:val="both"/>
        <w:rPr>
          <w:rFonts w:cs="Times New Roman"/>
          <w:szCs w:val="28"/>
          <w:lang w:val="en-US"/>
        </w:rPr>
      </w:pPr>
      <w:r w:rsidRPr="008A4B23">
        <w:rPr>
          <w:rFonts w:cs="Times New Roman"/>
          <w:szCs w:val="28"/>
        </w:rPr>
        <w:t>- Rà soát, hoàn thiện quy định về trách nhiệm thực hiện Kết luận thanh tra của các đơn vị là đối tượng thanh tra và các đơn vị liên quan theo hướng chặt chẽ có chế tài để đảm bảo việc thực hiện Kết luận thanh tra</w:t>
      </w:r>
      <w:r w:rsidR="00AC6DCD" w:rsidRPr="008A4B23">
        <w:rPr>
          <w:rFonts w:cs="Times New Roman"/>
          <w:szCs w:val="28"/>
          <w:lang w:val="en-US"/>
        </w:rPr>
        <w:t>.</w:t>
      </w:r>
    </w:p>
    <w:p w:rsidR="005E2D86" w:rsidRPr="008A4B23" w:rsidRDefault="005E2D86" w:rsidP="008A4B23">
      <w:pPr>
        <w:spacing w:before="120" w:after="120"/>
        <w:ind w:firstLine="567"/>
        <w:jc w:val="both"/>
        <w:rPr>
          <w:rFonts w:cs="Times New Roman"/>
          <w:b/>
          <w:i/>
          <w:szCs w:val="28"/>
        </w:rPr>
      </w:pPr>
      <w:r w:rsidRPr="008A4B23">
        <w:rPr>
          <w:rFonts w:cs="Times New Roman"/>
          <w:b/>
          <w:i/>
          <w:szCs w:val="28"/>
        </w:rPr>
        <w:lastRenderedPageBreak/>
        <w:t>4.2. Kiến nghị đối với Bộ Tư pháp và m</w:t>
      </w:r>
      <w:r w:rsidR="000608C2" w:rsidRPr="008A4B23">
        <w:rPr>
          <w:rFonts w:cs="Times New Roman"/>
          <w:b/>
          <w:i/>
          <w:szCs w:val="28"/>
        </w:rPr>
        <w:t>ột</w:t>
      </w:r>
      <w:r w:rsidRPr="008A4B23">
        <w:rPr>
          <w:rFonts w:cs="Times New Roman"/>
          <w:b/>
          <w:i/>
          <w:szCs w:val="28"/>
        </w:rPr>
        <w:t xml:space="preserve"> số đơn vị thuộc Bộ</w:t>
      </w:r>
    </w:p>
    <w:p w:rsidR="005E2D86" w:rsidRPr="008A4B23" w:rsidRDefault="005E2D86" w:rsidP="008A4B23">
      <w:pPr>
        <w:spacing w:before="120" w:after="120"/>
        <w:ind w:firstLine="567"/>
        <w:jc w:val="both"/>
        <w:rPr>
          <w:rFonts w:cs="Times New Roman"/>
          <w:szCs w:val="28"/>
          <w:lang w:val="en-US"/>
        </w:rPr>
      </w:pPr>
      <w:r w:rsidRPr="008A4B23">
        <w:rPr>
          <w:rFonts w:cs="Times New Roman"/>
          <w:szCs w:val="28"/>
        </w:rPr>
        <w:t xml:space="preserve">- </w:t>
      </w:r>
      <w:r w:rsidR="00D455E8" w:rsidRPr="008A4B23">
        <w:rPr>
          <w:rFonts w:cs="Times New Roman"/>
          <w:szCs w:val="28"/>
          <w:lang w:val="en-US"/>
        </w:rPr>
        <w:t>Đảm bảo đủ</w:t>
      </w:r>
      <w:r w:rsidRPr="008A4B23">
        <w:rPr>
          <w:rFonts w:cs="Times New Roman"/>
          <w:szCs w:val="28"/>
        </w:rPr>
        <w:t xml:space="preserve"> số lượng biên chế cần thiết để bảo đảm đội ngũ cán bộ được giao nhiệm vụ làm công tác thanh tra, kiểm tra đủ về số lượng, đáp ứng được yêu cầu về chất lượ</w:t>
      </w:r>
      <w:r w:rsidR="00570156" w:rsidRPr="008A4B23">
        <w:rPr>
          <w:rFonts w:cs="Times New Roman"/>
          <w:szCs w:val="28"/>
        </w:rPr>
        <w:t>ng</w:t>
      </w:r>
      <w:r w:rsidR="00AC6DCD" w:rsidRPr="008A4B23">
        <w:rPr>
          <w:rFonts w:cs="Times New Roman"/>
          <w:szCs w:val="28"/>
          <w:lang w:val="en-US"/>
        </w:rPr>
        <w:t>;</w:t>
      </w:r>
    </w:p>
    <w:p w:rsidR="000608C2" w:rsidRPr="008A4B23" w:rsidRDefault="005E2D86" w:rsidP="008A4B23">
      <w:pPr>
        <w:spacing w:before="120" w:after="120"/>
        <w:ind w:firstLine="567"/>
        <w:jc w:val="both"/>
        <w:rPr>
          <w:rFonts w:cs="Times New Roman"/>
          <w:szCs w:val="28"/>
          <w:lang w:val="en-US"/>
        </w:rPr>
      </w:pPr>
      <w:r w:rsidRPr="008A4B23">
        <w:rPr>
          <w:rFonts w:cs="Times New Roman"/>
          <w:szCs w:val="28"/>
        </w:rPr>
        <w:t>- Thường xuyên tổ chức các lớp tập huấn, bồi dưỡng nghiệp vụ thanh tra cho đội ngũ công chức được giao nhiệm vụ thanh tra chuyên ngành</w:t>
      </w:r>
      <w:r w:rsidR="000608C2" w:rsidRPr="008A4B23">
        <w:rPr>
          <w:rFonts w:cs="Times New Roman"/>
          <w:szCs w:val="28"/>
        </w:rPr>
        <w:t xml:space="preserve">; trong đó có lớp bồi dưỡng riêng cho các đơn vị thuộc Bộ Tư pháp, Sở Tư pháp các địa phương, theo đó chú trọng vào phương pháp, trình tự/quy trình tiến hành hoạt động thanh tra (bao gồm các kỹ năng trong hoạt động thanh tra: kỹ năng nghiên cứu hồ sơ, các tình huống phát sinh trong quá trình thanh tra…); </w:t>
      </w:r>
      <w:r w:rsidR="00F93CB5" w:rsidRPr="008A4B23">
        <w:rPr>
          <w:rFonts w:cs="Times New Roman"/>
          <w:szCs w:val="28"/>
        </w:rPr>
        <w:t>thu thập tài liệu</w:t>
      </w:r>
      <w:r w:rsidR="000608C2" w:rsidRPr="008A4B23">
        <w:rPr>
          <w:rFonts w:cs="Times New Roman"/>
          <w:szCs w:val="28"/>
        </w:rPr>
        <w:t xml:space="preserve"> trong hoạt động thanh tra; xử lý vi phạm hành chính; trình tự giải quyết khiếu nại hành chính; trình tự giải quyết khiếu nại, tố cáo và soạn thảo văn bản trong hoạt động thanh tra (xây dựng các quyết định thanh tra, kế hoạch thanh tra, các mẫu kết luận, biên bả</w:t>
      </w:r>
      <w:r w:rsidR="00570156" w:rsidRPr="008A4B23">
        <w:rPr>
          <w:rFonts w:cs="Times New Roman"/>
          <w:szCs w:val="28"/>
        </w:rPr>
        <w:t>n trong quá trình thanh tra…)</w:t>
      </w:r>
      <w:r w:rsidR="00AC6DCD" w:rsidRPr="008A4B23">
        <w:rPr>
          <w:rFonts w:cs="Times New Roman"/>
          <w:szCs w:val="28"/>
          <w:lang w:val="en-US"/>
        </w:rPr>
        <w:t>;</w:t>
      </w:r>
    </w:p>
    <w:p w:rsidR="005E2D86" w:rsidRPr="008A4B23" w:rsidRDefault="005E2D86" w:rsidP="008A4B23">
      <w:pPr>
        <w:spacing w:before="120" w:after="120"/>
        <w:ind w:firstLine="567"/>
        <w:jc w:val="both"/>
        <w:rPr>
          <w:rFonts w:cs="Times New Roman"/>
          <w:szCs w:val="28"/>
          <w:lang w:val="en-US"/>
        </w:rPr>
      </w:pPr>
      <w:r w:rsidRPr="008A4B23">
        <w:rPr>
          <w:rFonts w:cs="Times New Roman"/>
          <w:szCs w:val="28"/>
        </w:rPr>
        <w:t>- Tăng mức kinh phí hỗ trợ đối với người được giao nhiệm vụ thanh tra, có chính sách đãi ngộ thích đáng và trang bị đầy đủ phương tiện làm việc cần thiết cho công chức được giao thực hiện công tác thanh tra</w:t>
      </w:r>
      <w:r w:rsidR="000608C2" w:rsidRPr="008A4B23">
        <w:rPr>
          <w:rFonts w:cs="Times New Roman"/>
          <w:szCs w:val="28"/>
        </w:rPr>
        <w:t>, kiểm tra</w:t>
      </w:r>
      <w:r w:rsidR="00570156" w:rsidRPr="008A4B23">
        <w:rPr>
          <w:rFonts w:cs="Times New Roman"/>
          <w:szCs w:val="28"/>
          <w:lang w:val="en-US"/>
        </w:rPr>
        <w:t>.</w:t>
      </w:r>
    </w:p>
    <w:p w:rsidR="005E2D86" w:rsidRPr="008A4B23" w:rsidRDefault="005E2D86" w:rsidP="008A4B23">
      <w:pPr>
        <w:spacing w:before="120" w:after="120"/>
        <w:ind w:firstLine="567"/>
        <w:jc w:val="both"/>
        <w:rPr>
          <w:rFonts w:cs="Times New Roman"/>
          <w:b/>
          <w:i/>
          <w:spacing w:val="-4"/>
          <w:szCs w:val="28"/>
        </w:rPr>
      </w:pPr>
      <w:r w:rsidRPr="008A4B23">
        <w:rPr>
          <w:rFonts w:cs="Times New Roman"/>
          <w:b/>
          <w:i/>
          <w:spacing w:val="-4"/>
          <w:szCs w:val="28"/>
        </w:rPr>
        <w:t>4.3. Kiến nghị đối với các đơn vị thực hiện chức năng thanh tra</w:t>
      </w:r>
      <w:r w:rsidR="000608C2" w:rsidRPr="008A4B23">
        <w:rPr>
          <w:rFonts w:cs="Times New Roman"/>
          <w:b/>
          <w:i/>
          <w:spacing w:val="-4"/>
          <w:szCs w:val="28"/>
        </w:rPr>
        <w:t>, kiểm tra</w:t>
      </w:r>
    </w:p>
    <w:p w:rsidR="005E2D86" w:rsidRPr="008A4B23" w:rsidRDefault="000608C2" w:rsidP="008A4B23">
      <w:pPr>
        <w:spacing w:before="120" w:after="120"/>
        <w:ind w:firstLine="567"/>
        <w:jc w:val="both"/>
        <w:rPr>
          <w:rFonts w:cs="Times New Roman"/>
          <w:szCs w:val="28"/>
          <w:lang w:val="en-US"/>
        </w:rPr>
      </w:pPr>
      <w:r w:rsidRPr="008A4B23">
        <w:rPr>
          <w:rFonts w:cs="Times New Roman"/>
          <w:szCs w:val="28"/>
        </w:rPr>
        <w:t>- Nâng cao nhận thức về vị trí, vai trò quan trọng của hoạt động thanh tra, kiểm tra và việc thực hiện kết luận thanh tra</w:t>
      </w:r>
      <w:r w:rsidR="00AC6DCD" w:rsidRPr="008A4B23">
        <w:rPr>
          <w:rFonts w:cs="Times New Roman"/>
          <w:szCs w:val="28"/>
          <w:lang w:val="en-US"/>
        </w:rPr>
        <w:t>;</w:t>
      </w:r>
    </w:p>
    <w:p w:rsidR="005E2D86" w:rsidRPr="008A4B23" w:rsidRDefault="000608C2" w:rsidP="008A4B23">
      <w:pPr>
        <w:spacing w:before="120" w:after="120"/>
        <w:ind w:firstLine="567"/>
        <w:jc w:val="both"/>
        <w:rPr>
          <w:rFonts w:cs="Times New Roman"/>
          <w:szCs w:val="28"/>
          <w:lang w:val="en-US"/>
        </w:rPr>
      </w:pPr>
      <w:r w:rsidRPr="008A4B23">
        <w:rPr>
          <w:rFonts w:cs="Times New Roman"/>
          <w:szCs w:val="28"/>
        </w:rPr>
        <w:t>- Tăng cường mạnh mẽ công tác thanh tra, kiểm tra cả ở Trung ương (Thanh tra Bộ, Cục Bổ trợ tư pháp, Cục Hộ tịch, quốc tịch, chứng thực) và địa phương (Thanh tra Sở); xử phạt nghiêm để răn đe các vi phạm trong các lĩnh vực và kịp thời nắm tình hình, hướng dẫn, giải quyết khó khăn, vướng mắc, tăng cường chấn chỉnh thiếu sót đối với các cá nhân, tổ chức trong các lĩnh vực thuộc phạm vi quản lý nhà nước của Bộ Tư pháp</w:t>
      </w:r>
      <w:r w:rsidR="00AC6DCD" w:rsidRPr="008A4B23">
        <w:rPr>
          <w:rFonts w:cs="Times New Roman"/>
          <w:szCs w:val="28"/>
          <w:lang w:val="en-US"/>
        </w:rPr>
        <w:t>;</w:t>
      </w:r>
    </w:p>
    <w:p w:rsidR="000608C2" w:rsidRPr="008A4B23" w:rsidRDefault="000608C2" w:rsidP="008A4B23">
      <w:pPr>
        <w:spacing w:before="120" w:after="120"/>
        <w:ind w:firstLine="567"/>
        <w:jc w:val="both"/>
        <w:rPr>
          <w:rFonts w:cs="Times New Roman"/>
          <w:szCs w:val="28"/>
          <w:lang w:val="en-US"/>
        </w:rPr>
      </w:pPr>
      <w:r w:rsidRPr="008A4B23">
        <w:rPr>
          <w:rFonts w:cs="Times New Roman"/>
          <w:szCs w:val="28"/>
        </w:rPr>
        <w:t>- Tích cực phối hợp với cơ quan liên quan lựa chọn địa bàn thanh tra đúng trọng tâm, trọng điểm, không chồng chéo, trùng lắp</w:t>
      </w:r>
      <w:r w:rsidR="00AC6DCD" w:rsidRPr="008A4B23">
        <w:rPr>
          <w:rFonts w:cs="Times New Roman"/>
          <w:szCs w:val="28"/>
          <w:lang w:val="en-US"/>
        </w:rPr>
        <w:t>;</w:t>
      </w:r>
    </w:p>
    <w:p w:rsidR="000608C2" w:rsidRPr="008A4B23" w:rsidRDefault="000608C2" w:rsidP="008A4B23">
      <w:pPr>
        <w:spacing w:before="120" w:after="120"/>
        <w:ind w:firstLine="567"/>
        <w:jc w:val="both"/>
        <w:rPr>
          <w:rFonts w:cs="Times New Roman"/>
          <w:szCs w:val="28"/>
          <w:lang w:val="en-US"/>
        </w:rPr>
      </w:pPr>
      <w:r w:rsidRPr="008A4B23">
        <w:rPr>
          <w:rFonts w:cs="Times New Roman"/>
          <w:szCs w:val="28"/>
        </w:rPr>
        <w:t>- Thu thập thông tin đầy đủ, chính xác trước mỗi đợt thanh tra; xây dựng Kế hoạch chi tiết đối với từng nội dung, vấn đề thanh tra được xác định bước chuẩn bị quan trọng góp phần bảo đảm cho mỗi cuộc thanh tra chuyên ngành đạt được kết quả tốt</w:t>
      </w:r>
      <w:r w:rsidR="00AC6DCD" w:rsidRPr="008A4B23">
        <w:rPr>
          <w:rFonts w:cs="Times New Roman"/>
          <w:szCs w:val="28"/>
          <w:lang w:val="en-US"/>
        </w:rPr>
        <w:t>;</w:t>
      </w:r>
    </w:p>
    <w:p w:rsidR="000608C2" w:rsidRPr="008A4B23" w:rsidRDefault="000608C2" w:rsidP="008A4B23">
      <w:pPr>
        <w:spacing w:before="120" w:after="120"/>
        <w:ind w:firstLine="567"/>
        <w:jc w:val="both"/>
        <w:rPr>
          <w:rFonts w:cs="Times New Roman"/>
          <w:szCs w:val="28"/>
          <w:lang w:val="en-US"/>
        </w:rPr>
      </w:pPr>
      <w:r w:rsidRPr="008A4B23">
        <w:rPr>
          <w:rFonts w:cs="Times New Roman"/>
          <w:szCs w:val="28"/>
        </w:rPr>
        <w:t>- Trong quá trình thanh tra, việc thực hiện những trình tự, thủ tục thanh tra như: thông báo quyền, nghĩa vụ của Đoàn thanh tra, đối tượng thanh tra, thiết lập hồ sơ, Biên bản làm việc, Dự thảo Kết luận thanh tra, Kết luận thanh tra luôn được thực hiện đúng quy định pháp luật</w:t>
      </w:r>
      <w:r w:rsidR="00F93CB5" w:rsidRPr="008A4B23">
        <w:rPr>
          <w:rFonts w:cs="Times New Roman"/>
          <w:szCs w:val="28"/>
        </w:rPr>
        <w:t>.</w:t>
      </w:r>
    </w:p>
    <w:p w:rsidR="004207BB" w:rsidRPr="008A4B23" w:rsidRDefault="004207BB" w:rsidP="008A4B23">
      <w:pPr>
        <w:spacing w:before="120" w:after="120"/>
        <w:ind w:firstLine="567"/>
        <w:jc w:val="both"/>
        <w:rPr>
          <w:rFonts w:cs="Times New Roman"/>
          <w:b/>
          <w:szCs w:val="28"/>
          <w:lang w:val="en-US"/>
        </w:rPr>
      </w:pPr>
      <w:r w:rsidRPr="008A4B23">
        <w:rPr>
          <w:rFonts w:cs="Times New Roman"/>
          <w:b/>
          <w:szCs w:val="28"/>
          <w:lang w:val="en-US"/>
        </w:rPr>
        <w:t>5. Phương hướng, nhiệm vụ công tác thanh tra, kiểm tra năm 2019</w:t>
      </w:r>
    </w:p>
    <w:p w:rsidR="004207BB" w:rsidRPr="008A4B23" w:rsidRDefault="004207BB" w:rsidP="008A4B23">
      <w:pPr>
        <w:spacing w:before="120" w:after="120"/>
        <w:ind w:firstLine="567"/>
        <w:jc w:val="both"/>
        <w:rPr>
          <w:rFonts w:cs="Times New Roman"/>
          <w:szCs w:val="28"/>
        </w:rPr>
      </w:pPr>
      <w:r w:rsidRPr="008A4B23">
        <w:rPr>
          <w:rFonts w:cs="Times New Roman"/>
          <w:szCs w:val="28"/>
          <w:lang w:val="nl-NL"/>
        </w:rPr>
        <w:t xml:space="preserve">- Nâng cao chất lượng, hiệu quả hoạt động thanh tra hành chính và thanh tra, kiểm tra chuyên ngành, tập trung vào những lĩnh vực dễ phát sinh tham nhũng, tiêu cực như công tác tổ chức cán bộ; công tác quản lý, sử dụng ngân sách; công tác đầu tư xây dựng cơ bản; bán đấu giá tài sản; hộ tịch có yếu tố nước ngoài; tăng </w:t>
      </w:r>
      <w:r w:rsidRPr="008A4B23">
        <w:rPr>
          <w:rFonts w:cs="Times New Roman"/>
          <w:szCs w:val="28"/>
          <w:lang w:val="nl-NL"/>
        </w:rPr>
        <w:lastRenderedPageBreak/>
        <w:t xml:space="preserve">cường công tác thanh tra đột xuất, thanh tra các cơ quan, tổ chức có dấu hiệu vi phạm pháp luật và các vấn đề bức xúc trong các lĩnh vực do Bộ Tư pháp quản lý mà xã hội quan tâm. </w:t>
      </w:r>
      <w:r w:rsidRPr="008A4B23">
        <w:rPr>
          <w:rFonts w:cs="Times New Roman"/>
          <w:szCs w:val="28"/>
        </w:rPr>
        <w:t>Xử lý kịp thời, nghiêm minh, đúng pháp luật các hành vi vi phạm pháp luật. Tăng cường chỉ đạo công tác tự kiểm tra của các cơ quan chuyên môn quản lý nhà nước về từng lĩnh vực.</w:t>
      </w:r>
    </w:p>
    <w:p w:rsidR="004207BB" w:rsidRPr="008A4B23" w:rsidRDefault="004207BB" w:rsidP="008A4B23">
      <w:pPr>
        <w:spacing w:before="120" w:after="120"/>
        <w:ind w:firstLine="567"/>
        <w:jc w:val="both"/>
        <w:rPr>
          <w:rFonts w:cs="Times New Roman"/>
          <w:color w:val="000000"/>
          <w:szCs w:val="28"/>
        </w:rPr>
      </w:pPr>
      <w:r w:rsidRPr="008A4B23">
        <w:rPr>
          <w:rFonts w:cs="Times New Roman"/>
          <w:color w:val="000000"/>
          <w:szCs w:val="28"/>
          <w:lang w:val="en-US"/>
        </w:rPr>
        <w:t>-</w:t>
      </w:r>
      <w:r w:rsidRPr="008A4B23">
        <w:rPr>
          <w:rFonts w:cs="Times New Roman"/>
          <w:color w:val="000000"/>
          <w:szCs w:val="28"/>
        </w:rPr>
        <w:t xml:space="preserve"> Thanh tra trách nhiệm thực hiện các quy định pháp luật về phòng, chống tham nhũng tại các đơn vị thuộc quyền quản lý trực tiếp của Bộ Tư pháp nhằm đánh giá, kết luận trách nhiệm của đơn vị và người đứng đầu đơn vị được thanh tra trong việc chỉ đạo, đôn đốc, kiểm tra, tổ chức thực hiện các quy định của pháp luật về phòng, chống tham nhũng; phát hiện, chấn chỉnh những thiếu sót, hạn chế và những vấn đề còn bất cập, vướng mắc (nếu có); làm rõ nguyên nhân, trách nhiệm, kiến nghị biện pháp khắc phục, xử lý nhằm nâng cao hiệu quả công tác phòng, chống tham nhũng.</w:t>
      </w:r>
    </w:p>
    <w:p w:rsidR="004207BB" w:rsidRPr="008A4B23" w:rsidRDefault="004207BB" w:rsidP="008A4B23">
      <w:pPr>
        <w:pStyle w:val="BodyTextIndent2"/>
        <w:spacing w:before="120" w:after="120"/>
        <w:ind w:firstLine="567"/>
        <w:rPr>
          <w:rFonts w:ascii="Times New Roman" w:hAnsi="Times New Roman"/>
          <w:color w:val="000000"/>
          <w:szCs w:val="28"/>
          <w:lang w:val="pt-BR"/>
        </w:rPr>
      </w:pPr>
      <w:r w:rsidRPr="008A4B23">
        <w:rPr>
          <w:rFonts w:ascii="Times New Roman" w:hAnsi="Times New Roman"/>
          <w:color w:val="000000"/>
          <w:szCs w:val="28"/>
          <w:lang w:val="en-US"/>
        </w:rPr>
        <w:t xml:space="preserve">- </w:t>
      </w:r>
      <w:r w:rsidRPr="008A4B23">
        <w:rPr>
          <w:rFonts w:ascii="Times New Roman" w:hAnsi="Times New Roman"/>
          <w:color w:val="000000"/>
          <w:szCs w:val="28"/>
        </w:rPr>
        <w:t>Tăng cường công tác kiểm tra sau thanh tra</w:t>
      </w:r>
      <w:r w:rsidRPr="008A4B23">
        <w:rPr>
          <w:rFonts w:ascii="Times New Roman" w:hAnsi="Times New Roman"/>
          <w:color w:val="000000"/>
          <w:szCs w:val="28"/>
          <w:lang w:val="en-US"/>
        </w:rPr>
        <w:t>;</w:t>
      </w:r>
      <w:r w:rsidRPr="008A4B23">
        <w:rPr>
          <w:rFonts w:ascii="Times New Roman" w:hAnsi="Times New Roman"/>
          <w:color w:val="000000"/>
          <w:szCs w:val="28"/>
        </w:rPr>
        <w:t xml:space="preserve"> </w:t>
      </w:r>
      <w:r w:rsidRPr="008A4B23">
        <w:rPr>
          <w:rFonts w:ascii="Times New Roman" w:hAnsi="Times New Roman"/>
          <w:color w:val="000000"/>
          <w:szCs w:val="28"/>
          <w:lang w:val="pt-BR"/>
        </w:rPr>
        <w:t>tích cực đôn đốc các đơn vị đã từng là đối tượng thanh tra thực hiện và có báo cáo về việc thực hiện các Kết luận thanh tra, Quyết định giải quyết khiếu nại, tố cáo để bảo đảm thực hiện nghiêm túc kỷ cương pháp luật.</w:t>
      </w:r>
    </w:p>
    <w:p w:rsidR="004207BB" w:rsidRPr="008A4B23" w:rsidRDefault="004207BB" w:rsidP="008A4B23">
      <w:pPr>
        <w:pStyle w:val="BodyTextIndent2"/>
        <w:spacing w:before="120" w:after="120"/>
        <w:ind w:firstLine="567"/>
        <w:rPr>
          <w:rFonts w:ascii="Times New Roman" w:hAnsi="Times New Roman"/>
          <w:color w:val="000000"/>
          <w:szCs w:val="28"/>
          <w:lang w:val="pt-BR"/>
        </w:rPr>
      </w:pPr>
      <w:r w:rsidRPr="008A4B23">
        <w:rPr>
          <w:rFonts w:ascii="Times New Roman" w:hAnsi="Times New Roman"/>
          <w:color w:val="000000"/>
          <w:szCs w:val="28"/>
          <w:lang w:val="pt-BR"/>
        </w:rPr>
        <w:t>- Tăng cường tuyên truyền, quán triệt Luật Thanh tra, Luật Khiếu nại, Luật Tố cáo, Luật Phòng chống tham nhũng và các văn bản pháp luật về công tác thanh tra, giải quyết khiếu nại, tố cáo, phòng chống tham nhũng.</w:t>
      </w:r>
    </w:p>
    <w:p w:rsidR="004207BB" w:rsidRPr="008A4B23" w:rsidRDefault="004207BB" w:rsidP="008A4B23">
      <w:pPr>
        <w:pStyle w:val="BodyTextIndent2"/>
        <w:spacing w:before="120" w:after="120"/>
        <w:ind w:firstLine="567"/>
        <w:rPr>
          <w:rFonts w:ascii="Times New Roman" w:hAnsi="Times New Roman"/>
          <w:szCs w:val="28"/>
          <w:lang w:val="pt-BR"/>
        </w:rPr>
      </w:pPr>
      <w:r w:rsidRPr="008A4B23">
        <w:rPr>
          <w:rFonts w:ascii="Times New Roman" w:hAnsi="Times New Roman"/>
          <w:szCs w:val="28"/>
          <w:lang w:val="pt-BR"/>
        </w:rPr>
        <w:t>- Triển khai chương trình thanh tra năm 2019 của Bộ Tư pháp.</w:t>
      </w:r>
    </w:p>
    <w:p w:rsidR="004207BB" w:rsidRPr="008A4B23" w:rsidRDefault="004207BB" w:rsidP="008A4B23">
      <w:pPr>
        <w:pStyle w:val="BodyTextIndent2"/>
        <w:spacing w:before="120" w:after="120"/>
        <w:ind w:firstLine="567"/>
        <w:rPr>
          <w:rFonts w:ascii="Times New Roman" w:hAnsi="Times New Roman"/>
          <w:color w:val="000000"/>
          <w:spacing w:val="-2"/>
          <w:szCs w:val="28"/>
          <w:lang w:val="pt-BR"/>
        </w:rPr>
      </w:pPr>
      <w:r w:rsidRPr="008A4B23">
        <w:rPr>
          <w:rFonts w:ascii="Times New Roman" w:hAnsi="Times New Roman"/>
          <w:color w:val="000000"/>
          <w:spacing w:val="-2"/>
          <w:szCs w:val="28"/>
          <w:lang w:val="pt-BR"/>
        </w:rPr>
        <w:t>- Trình Chính phủ ban hành Nghị định thay thế Nghị định số 110/2013/NĐ-CP ngày 24/9/2013 của Chính phủ quy định xử phạt vi phạm hành chính trong lĩnh vực bổ trợ tư pháp, hành chính tư pháp, hôn nhân và gia đình, thi hành án dân sự, phá sản doanh nghiệp, hợp tác xã và Nghị định số 67/2015/NĐ-CP ngày 15/8/2015 sửa đổi, bổ sung một số điều của Nghị định số 110/2013/NĐ-CP.</w:t>
      </w:r>
    </w:p>
    <w:p w:rsidR="00F93CB5" w:rsidRPr="008A4B23" w:rsidRDefault="009F6ED1" w:rsidP="008A4B23">
      <w:pPr>
        <w:spacing w:before="120" w:after="120"/>
        <w:ind w:firstLine="567"/>
        <w:jc w:val="both"/>
        <w:rPr>
          <w:rFonts w:cs="Times New Roman"/>
          <w:szCs w:val="28"/>
        </w:rPr>
      </w:pPr>
      <w:r w:rsidRPr="008A4B23">
        <w:rPr>
          <w:rFonts w:cs="Times New Roman"/>
          <w:szCs w:val="28"/>
        </w:rPr>
        <w:t>Trên đây là nội dung chuyên đề: “</w:t>
      </w:r>
      <w:r w:rsidRPr="008A4B23">
        <w:rPr>
          <w:rFonts w:cs="Times New Roman"/>
          <w:b/>
          <w:i/>
          <w:szCs w:val="28"/>
        </w:rPr>
        <w:t>Một số vấn đề cần lưu ý qua c</w:t>
      </w:r>
      <w:r w:rsidR="00A43A46" w:rsidRPr="008A4B23">
        <w:rPr>
          <w:rFonts w:cs="Times New Roman"/>
          <w:b/>
          <w:i/>
          <w:szCs w:val="28"/>
        </w:rPr>
        <w:t>ô</w:t>
      </w:r>
      <w:r w:rsidRPr="008A4B23">
        <w:rPr>
          <w:rFonts w:cs="Times New Roman"/>
          <w:b/>
          <w:i/>
          <w:szCs w:val="28"/>
        </w:rPr>
        <w:t xml:space="preserve">ng tác thanh tra, kiểm tra các lĩnh vực </w:t>
      </w:r>
      <w:r w:rsidR="00A43A46" w:rsidRPr="008A4B23">
        <w:rPr>
          <w:rFonts w:cs="Times New Roman"/>
          <w:b/>
          <w:i/>
          <w:szCs w:val="28"/>
        </w:rPr>
        <w:t>công tác thuộc phạm vi quản lý của Bộ, ngành Tư pháp</w:t>
      </w:r>
      <w:r w:rsidR="00A30F66" w:rsidRPr="008A4B23">
        <w:rPr>
          <w:rFonts w:cs="Times New Roman"/>
          <w:szCs w:val="28"/>
          <w:lang w:val="en-US"/>
        </w:rPr>
        <w:t xml:space="preserve">” </w:t>
      </w:r>
      <w:r w:rsidR="00A43A46" w:rsidRPr="008A4B23">
        <w:rPr>
          <w:rFonts w:cs="Times New Roman"/>
          <w:szCs w:val="28"/>
        </w:rPr>
        <w:t>phục vụ Hội nghị tổng kết công tác tư pháp năm 2018 và triển khai công tác tư pháp năm 2019./.</w:t>
      </w:r>
    </w:p>
    <w:p w:rsidR="008A45E8" w:rsidRPr="00625957" w:rsidRDefault="008A45E8" w:rsidP="007648AB">
      <w:pPr>
        <w:spacing w:line="276" w:lineRule="auto"/>
        <w:jc w:val="both"/>
        <w:rPr>
          <w:rFonts w:cs="Times New Roman"/>
          <w:szCs w:val="28"/>
          <w:lang w:val="en-US"/>
        </w:rPr>
      </w:pPr>
    </w:p>
    <w:sectPr w:rsidR="008A45E8" w:rsidRPr="00625957" w:rsidSect="00ED12B0">
      <w:footerReference w:type="default" r:id="rId7"/>
      <w:pgSz w:w="11906" w:h="16838" w:code="9"/>
      <w:pgMar w:top="1134" w:right="1134" w:bottom="1134" w:left="1701" w:header="709" w:footer="321"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588" w:rsidRDefault="00AE0588" w:rsidP="00ED12B0">
      <w:r>
        <w:separator/>
      </w:r>
    </w:p>
  </w:endnote>
  <w:endnote w:type="continuationSeparator" w:id="0">
    <w:p w:rsidR="00AE0588" w:rsidRDefault="00AE0588" w:rsidP="00ED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937254628"/>
      <w:docPartObj>
        <w:docPartGallery w:val="Page Numbers (Bottom of Page)"/>
        <w:docPartUnique/>
      </w:docPartObj>
    </w:sdtPr>
    <w:sdtEndPr/>
    <w:sdtContent>
      <w:p w:rsidR="00ED12B0" w:rsidRPr="00ED12B0" w:rsidRDefault="00ED12B0">
        <w:pPr>
          <w:pStyle w:val="Footer"/>
          <w:jc w:val="right"/>
          <w:rPr>
            <w:sz w:val="24"/>
            <w:szCs w:val="24"/>
          </w:rPr>
        </w:pPr>
        <w:r w:rsidRPr="00ED12B0">
          <w:rPr>
            <w:sz w:val="24"/>
            <w:szCs w:val="24"/>
          </w:rPr>
          <w:fldChar w:fldCharType="begin"/>
        </w:r>
        <w:r w:rsidRPr="00ED12B0">
          <w:rPr>
            <w:sz w:val="24"/>
            <w:szCs w:val="24"/>
          </w:rPr>
          <w:instrText>PAGE   \* MERGEFORMAT</w:instrText>
        </w:r>
        <w:r w:rsidRPr="00ED12B0">
          <w:rPr>
            <w:sz w:val="24"/>
            <w:szCs w:val="24"/>
          </w:rPr>
          <w:fldChar w:fldCharType="separate"/>
        </w:r>
        <w:r w:rsidR="008A4B23">
          <w:rPr>
            <w:noProof/>
            <w:sz w:val="24"/>
            <w:szCs w:val="24"/>
          </w:rPr>
          <w:t>1</w:t>
        </w:r>
        <w:r w:rsidRPr="00ED12B0">
          <w:rPr>
            <w:sz w:val="24"/>
            <w:szCs w:val="24"/>
          </w:rPr>
          <w:fldChar w:fldCharType="end"/>
        </w:r>
      </w:p>
    </w:sdtContent>
  </w:sdt>
  <w:p w:rsidR="00ED12B0" w:rsidRDefault="00ED1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588" w:rsidRDefault="00AE0588" w:rsidP="00ED12B0">
      <w:r>
        <w:separator/>
      </w:r>
    </w:p>
  </w:footnote>
  <w:footnote w:type="continuationSeparator" w:id="0">
    <w:p w:rsidR="00AE0588" w:rsidRDefault="00AE0588" w:rsidP="00ED1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D8"/>
    <w:rsid w:val="00021733"/>
    <w:rsid w:val="00054649"/>
    <w:rsid w:val="000608C2"/>
    <w:rsid w:val="00071589"/>
    <w:rsid w:val="00085D69"/>
    <w:rsid w:val="000A0085"/>
    <w:rsid w:val="000B2BE7"/>
    <w:rsid w:val="000D79FC"/>
    <w:rsid w:val="001029B4"/>
    <w:rsid w:val="0017037C"/>
    <w:rsid w:val="00177AE9"/>
    <w:rsid w:val="00193F67"/>
    <w:rsid w:val="001A557E"/>
    <w:rsid w:val="001B262D"/>
    <w:rsid w:val="00201876"/>
    <w:rsid w:val="00211FDA"/>
    <w:rsid w:val="00250540"/>
    <w:rsid w:val="00253397"/>
    <w:rsid w:val="00284C93"/>
    <w:rsid w:val="002A121F"/>
    <w:rsid w:val="002B12FA"/>
    <w:rsid w:val="002E65C0"/>
    <w:rsid w:val="002F7255"/>
    <w:rsid w:val="00306660"/>
    <w:rsid w:val="0034491D"/>
    <w:rsid w:val="00352E24"/>
    <w:rsid w:val="00382DA1"/>
    <w:rsid w:val="0040422A"/>
    <w:rsid w:val="004207BB"/>
    <w:rsid w:val="004B7B2D"/>
    <w:rsid w:val="004D4D79"/>
    <w:rsid w:val="00570156"/>
    <w:rsid w:val="005A0BC9"/>
    <w:rsid w:val="005E2D86"/>
    <w:rsid w:val="00605BAE"/>
    <w:rsid w:val="00621CC6"/>
    <w:rsid w:val="00625957"/>
    <w:rsid w:val="0063432C"/>
    <w:rsid w:val="006C159D"/>
    <w:rsid w:val="006C3C4F"/>
    <w:rsid w:val="006C7FCF"/>
    <w:rsid w:val="006D2FB1"/>
    <w:rsid w:val="007648AB"/>
    <w:rsid w:val="007756E3"/>
    <w:rsid w:val="00794A76"/>
    <w:rsid w:val="00827D57"/>
    <w:rsid w:val="00864914"/>
    <w:rsid w:val="008679B2"/>
    <w:rsid w:val="00870735"/>
    <w:rsid w:val="008820B7"/>
    <w:rsid w:val="008A45E8"/>
    <w:rsid w:val="008A4B23"/>
    <w:rsid w:val="008C747B"/>
    <w:rsid w:val="00926C8F"/>
    <w:rsid w:val="0093234C"/>
    <w:rsid w:val="009F6ED1"/>
    <w:rsid w:val="00A30F66"/>
    <w:rsid w:val="00A429D2"/>
    <w:rsid w:val="00A43A46"/>
    <w:rsid w:val="00A81BAC"/>
    <w:rsid w:val="00AA4BC2"/>
    <w:rsid w:val="00AA4C0C"/>
    <w:rsid w:val="00AC6DCD"/>
    <w:rsid w:val="00AE0588"/>
    <w:rsid w:val="00B14F4A"/>
    <w:rsid w:val="00B21F6F"/>
    <w:rsid w:val="00B80B8C"/>
    <w:rsid w:val="00B9056E"/>
    <w:rsid w:val="00C315D8"/>
    <w:rsid w:val="00C329DB"/>
    <w:rsid w:val="00C50A02"/>
    <w:rsid w:val="00C8080F"/>
    <w:rsid w:val="00C90337"/>
    <w:rsid w:val="00CA6B5E"/>
    <w:rsid w:val="00CF7291"/>
    <w:rsid w:val="00D17290"/>
    <w:rsid w:val="00D43673"/>
    <w:rsid w:val="00D455E8"/>
    <w:rsid w:val="00D7469D"/>
    <w:rsid w:val="00D83865"/>
    <w:rsid w:val="00DB603D"/>
    <w:rsid w:val="00E0501E"/>
    <w:rsid w:val="00E07CB5"/>
    <w:rsid w:val="00E1482A"/>
    <w:rsid w:val="00EB5558"/>
    <w:rsid w:val="00ED12B0"/>
    <w:rsid w:val="00EE77AE"/>
    <w:rsid w:val="00F014FD"/>
    <w:rsid w:val="00F92149"/>
    <w:rsid w:val="00F93CB5"/>
    <w:rsid w:val="00FE58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6F03C2-BFA4-48C2-A393-A83DA8FE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12B0"/>
    <w:pPr>
      <w:tabs>
        <w:tab w:val="center" w:pos="4513"/>
        <w:tab w:val="right" w:pos="9026"/>
      </w:tabs>
    </w:pPr>
  </w:style>
  <w:style w:type="character" w:customStyle="1" w:styleId="HeaderChar">
    <w:name w:val="Header Char"/>
    <w:basedOn w:val="DefaultParagraphFont"/>
    <w:link w:val="Header"/>
    <w:uiPriority w:val="99"/>
    <w:rsid w:val="00ED12B0"/>
  </w:style>
  <w:style w:type="paragraph" w:styleId="Footer">
    <w:name w:val="footer"/>
    <w:basedOn w:val="Normal"/>
    <w:link w:val="FooterChar"/>
    <w:uiPriority w:val="99"/>
    <w:unhideWhenUsed/>
    <w:rsid w:val="00ED12B0"/>
    <w:pPr>
      <w:tabs>
        <w:tab w:val="center" w:pos="4513"/>
        <w:tab w:val="right" w:pos="9026"/>
      </w:tabs>
    </w:pPr>
  </w:style>
  <w:style w:type="character" w:customStyle="1" w:styleId="FooterChar">
    <w:name w:val="Footer Char"/>
    <w:basedOn w:val="DefaultParagraphFont"/>
    <w:link w:val="Footer"/>
    <w:uiPriority w:val="99"/>
    <w:rsid w:val="00ED12B0"/>
  </w:style>
  <w:style w:type="paragraph" w:styleId="ListParagraph">
    <w:name w:val="List Paragraph"/>
    <w:basedOn w:val="Normal"/>
    <w:uiPriority w:val="34"/>
    <w:qFormat/>
    <w:rsid w:val="006C7FCF"/>
    <w:pPr>
      <w:spacing w:after="200" w:line="276" w:lineRule="auto"/>
      <w:ind w:left="720"/>
      <w:contextualSpacing/>
      <w:jc w:val="both"/>
    </w:pPr>
    <w:rPr>
      <w:rFonts w:eastAsia="Calibri" w:cs="Times New Roman"/>
      <w:noProof/>
    </w:rPr>
  </w:style>
  <w:style w:type="paragraph" w:styleId="NormalWeb">
    <w:name w:val="Normal (Web)"/>
    <w:basedOn w:val="Normal"/>
    <w:link w:val="NormalWebChar"/>
    <w:uiPriority w:val="99"/>
    <w:rsid w:val="00B14F4A"/>
    <w:pPr>
      <w:spacing w:before="100" w:beforeAutospacing="1" w:after="100" w:afterAutospacing="1"/>
    </w:pPr>
    <w:rPr>
      <w:rFonts w:eastAsia="Calibri" w:cs="Times New Roman"/>
      <w:sz w:val="24"/>
      <w:szCs w:val="24"/>
      <w:lang w:val="en-US"/>
    </w:rPr>
  </w:style>
  <w:style w:type="character" w:customStyle="1" w:styleId="NormalWebChar">
    <w:name w:val="Normal (Web) Char"/>
    <w:link w:val="NormalWeb"/>
    <w:uiPriority w:val="99"/>
    <w:locked/>
    <w:rsid w:val="00B14F4A"/>
    <w:rPr>
      <w:rFonts w:eastAsia="Calibri" w:cs="Times New Roman"/>
      <w:sz w:val="24"/>
      <w:szCs w:val="24"/>
      <w:lang w:val="en-US"/>
    </w:rPr>
  </w:style>
  <w:style w:type="paragraph" w:styleId="BodyTextIndent2">
    <w:name w:val="Body Text Indent 2"/>
    <w:basedOn w:val="Normal"/>
    <w:link w:val="BodyTextIndent2Char"/>
    <w:rsid w:val="004207BB"/>
    <w:pPr>
      <w:ind w:firstLine="720"/>
      <w:jc w:val="both"/>
    </w:pPr>
    <w:rPr>
      <w:rFonts w:ascii=".VnTime" w:eastAsia="Times New Roman" w:hAnsi=".VnTime" w:cs="Times New Roman"/>
      <w:szCs w:val="20"/>
      <w:lang w:val="x-none" w:eastAsia="x-none"/>
    </w:rPr>
  </w:style>
  <w:style w:type="character" w:customStyle="1" w:styleId="BodyTextIndent2Char">
    <w:name w:val="Body Text Indent 2 Char"/>
    <w:basedOn w:val="DefaultParagraphFont"/>
    <w:link w:val="BodyTextIndent2"/>
    <w:rsid w:val="004207BB"/>
    <w:rPr>
      <w:rFonts w:ascii=".VnTime" w:eastAsia="Times New Roman" w:hAnsi=".VnTime" w:cs="Times New Roman"/>
      <w:szCs w:val="20"/>
      <w:lang w:val="x-none" w:eastAsia="x-none"/>
    </w:rPr>
  </w:style>
  <w:style w:type="paragraph" w:styleId="BalloonText">
    <w:name w:val="Balloon Text"/>
    <w:basedOn w:val="Normal"/>
    <w:link w:val="BalloonTextChar"/>
    <w:uiPriority w:val="99"/>
    <w:semiHidden/>
    <w:unhideWhenUsed/>
    <w:rsid w:val="001B262D"/>
    <w:rPr>
      <w:rFonts w:ascii="Tahoma" w:hAnsi="Tahoma" w:cs="Tahoma"/>
      <w:sz w:val="16"/>
      <w:szCs w:val="16"/>
    </w:rPr>
  </w:style>
  <w:style w:type="character" w:customStyle="1" w:styleId="BalloonTextChar">
    <w:name w:val="Balloon Text Char"/>
    <w:basedOn w:val="DefaultParagraphFont"/>
    <w:link w:val="BalloonText"/>
    <w:uiPriority w:val="99"/>
    <w:semiHidden/>
    <w:rsid w:val="001B262D"/>
    <w:rPr>
      <w:rFonts w:ascii="Tahoma" w:hAnsi="Tahoma" w:cs="Tahoma"/>
      <w:sz w:val="16"/>
      <w:szCs w:val="16"/>
    </w:rPr>
  </w:style>
  <w:style w:type="paragraph" w:styleId="BodyText">
    <w:name w:val="Body Text"/>
    <w:basedOn w:val="Normal"/>
    <w:link w:val="BodyTextChar"/>
    <w:unhideWhenUsed/>
    <w:rsid w:val="00D83865"/>
    <w:pPr>
      <w:spacing w:after="120"/>
    </w:pPr>
  </w:style>
  <w:style w:type="character" w:customStyle="1" w:styleId="BodyTextChar">
    <w:name w:val="Body Text Char"/>
    <w:basedOn w:val="DefaultParagraphFont"/>
    <w:link w:val="BodyText"/>
    <w:rsid w:val="00D83865"/>
  </w:style>
  <w:style w:type="character" w:styleId="CommentReference">
    <w:name w:val="annotation reference"/>
    <w:rsid w:val="00D83865"/>
    <w:rPr>
      <w:sz w:val="16"/>
      <w:szCs w:val="16"/>
    </w:rPr>
  </w:style>
  <w:style w:type="paragraph" w:styleId="CommentText">
    <w:name w:val="annotation text"/>
    <w:basedOn w:val="Normal"/>
    <w:link w:val="CommentTextChar"/>
    <w:rsid w:val="00D83865"/>
    <w:rPr>
      <w:rFonts w:eastAsia="Times New Roman" w:cs="Times New Roman"/>
      <w:sz w:val="20"/>
      <w:szCs w:val="20"/>
      <w:lang w:val="en-US"/>
    </w:rPr>
  </w:style>
  <w:style w:type="character" w:customStyle="1" w:styleId="CommentTextChar">
    <w:name w:val="Comment Text Char"/>
    <w:basedOn w:val="DefaultParagraphFont"/>
    <w:link w:val="CommentText"/>
    <w:rsid w:val="00D83865"/>
    <w:rPr>
      <w:rFonts w:eastAsia="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695839">
      <w:bodyDiv w:val="1"/>
      <w:marLeft w:val="0"/>
      <w:marRight w:val="0"/>
      <w:marTop w:val="0"/>
      <w:marBottom w:val="0"/>
      <w:divBdr>
        <w:top w:val="none" w:sz="0" w:space="0" w:color="auto"/>
        <w:left w:val="none" w:sz="0" w:space="0" w:color="auto"/>
        <w:bottom w:val="none" w:sz="0" w:space="0" w:color="auto"/>
        <w:right w:val="none" w:sz="0" w:space="0" w:color="auto"/>
      </w:divBdr>
    </w:div>
    <w:div w:id="1354498914">
      <w:bodyDiv w:val="1"/>
      <w:marLeft w:val="0"/>
      <w:marRight w:val="0"/>
      <w:marTop w:val="0"/>
      <w:marBottom w:val="0"/>
      <w:divBdr>
        <w:top w:val="none" w:sz="0" w:space="0" w:color="auto"/>
        <w:left w:val="none" w:sz="0" w:space="0" w:color="auto"/>
        <w:bottom w:val="none" w:sz="0" w:space="0" w:color="auto"/>
        <w:right w:val="none" w:sz="0" w:space="0" w:color="auto"/>
      </w:divBdr>
    </w:div>
    <w:div w:id="21177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C7117-1D65-4D56-87AD-EC7FE46955B6}"/>
</file>

<file path=customXml/itemProps2.xml><?xml version="1.0" encoding="utf-8"?>
<ds:datastoreItem xmlns:ds="http://schemas.openxmlformats.org/officeDocument/2006/customXml" ds:itemID="{521F96AC-6563-4A72-94E5-F21F6C6BFB24}"/>
</file>

<file path=customXml/itemProps3.xml><?xml version="1.0" encoding="utf-8"?>
<ds:datastoreItem xmlns:ds="http://schemas.openxmlformats.org/officeDocument/2006/customXml" ds:itemID="{E508F6F5-F76B-46C1-A77E-D568DE2198C9}"/>
</file>

<file path=customXml/itemProps4.xml><?xml version="1.0" encoding="utf-8"?>
<ds:datastoreItem xmlns:ds="http://schemas.openxmlformats.org/officeDocument/2006/customXml" ds:itemID="{8D43195C-2AF4-4803-81B2-6E6930602E11}"/>
</file>

<file path=docProps/app.xml><?xml version="1.0" encoding="utf-8"?>
<Properties xmlns="http://schemas.openxmlformats.org/officeDocument/2006/extended-properties" xmlns:vt="http://schemas.openxmlformats.org/officeDocument/2006/docPropsVTypes">
  <Template>Normal.dotm</Template>
  <TotalTime>3</TotalTime>
  <Pages>10</Pages>
  <Words>4027</Words>
  <Characters>22956</Characters>
  <Application>Microsoft Office Word</Application>
  <DocSecurity>0</DocSecurity>
  <Lines>191</Lines>
  <Paragraphs>53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Truong</Company>
  <LinksUpToDate>false</LinksUpToDate>
  <CharactersWithSpaces>26930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HUNGDUNG</dc:creator>
  <cp:lastModifiedBy>Windows</cp:lastModifiedBy>
  <cp:revision>3</cp:revision>
  <cp:lastPrinted>2018-12-24T08:04:00Z</cp:lastPrinted>
  <dcterms:created xsi:type="dcterms:W3CDTF">2019-01-03T06:33:00Z</dcterms:created>
  <dcterms:modified xsi:type="dcterms:W3CDTF">2019-01-03T06:36:00Z</dcterms:modified>
</cp:coreProperties>
</file>